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4CB4" w:rsidRPr="005C63FA" w:rsidRDefault="0085602B">
      <w:pPr>
        <w:pStyle w:val="Title"/>
        <w:jc w:val="center"/>
        <w:rPr>
          <w:rFonts w:asciiTheme="majorHAnsi" w:eastAsia="Tahoma" w:hAnsiTheme="majorHAnsi" w:cs="Tahoma"/>
          <w:b/>
          <w:sz w:val="44"/>
          <w:szCs w:val="44"/>
        </w:rPr>
      </w:pPr>
      <w:bookmarkStart w:id="0" w:name="_8wtuifd0uxvl" w:colFirst="0" w:colLast="0"/>
      <w:bookmarkEnd w:id="0"/>
      <w:r w:rsidRPr="005C63FA">
        <w:rPr>
          <w:rFonts w:asciiTheme="majorHAnsi" w:eastAsia="Tahoma" w:hAnsiTheme="majorHAnsi" w:cs="Tahoma"/>
          <w:b/>
          <w:sz w:val="44"/>
          <w:szCs w:val="44"/>
        </w:rPr>
        <w:t xml:space="preserve">Los Angeles Valley College </w:t>
      </w:r>
    </w:p>
    <w:p w14:paraId="00000002" w14:textId="77777777" w:rsidR="00544CB4" w:rsidRPr="005C63FA" w:rsidRDefault="0085602B">
      <w:pPr>
        <w:pStyle w:val="Title"/>
        <w:jc w:val="center"/>
        <w:rPr>
          <w:rFonts w:asciiTheme="majorHAnsi" w:eastAsia="Tahoma" w:hAnsiTheme="majorHAnsi" w:cs="Tahoma"/>
          <w:b/>
          <w:sz w:val="44"/>
          <w:szCs w:val="44"/>
        </w:rPr>
      </w:pPr>
      <w:bookmarkStart w:id="1" w:name="_4iec8frygt7f" w:colFirst="0" w:colLast="0"/>
      <w:bookmarkEnd w:id="1"/>
      <w:r w:rsidRPr="005C63FA">
        <w:rPr>
          <w:rFonts w:asciiTheme="majorHAnsi" w:eastAsia="Tahoma" w:hAnsiTheme="majorHAnsi" w:cs="Tahoma"/>
          <w:b/>
          <w:sz w:val="44"/>
          <w:szCs w:val="44"/>
        </w:rPr>
        <w:t>Nursing Program Transition Course</w:t>
      </w:r>
    </w:p>
    <w:p w14:paraId="00000003" w14:textId="77777777" w:rsidR="00544CB4" w:rsidRPr="005C63FA" w:rsidRDefault="0085602B">
      <w:pPr>
        <w:pStyle w:val="Title"/>
        <w:jc w:val="center"/>
        <w:rPr>
          <w:rFonts w:asciiTheme="majorHAnsi" w:hAnsiTheme="majorHAnsi"/>
        </w:rPr>
      </w:pPr>
      <w:bookmarkStart w:id="2" w:name="_4iq0pwhiimaj" w:colFirst="0" w:colLast="0"/>
      <w:bookmarkEnd w:id="2"/>
      <w:r w:rsidRPr="005C63FA">
        <w:rPr>
          <w:rFonts w:asciiTheme="majorHAnsi" w:eastAsia="Tahoma" w:hAnsiTheme="majorHAnsi" w:cs="Tahoma"/>
          <w:b/>
          <w:sz w:val="44"/>
          <w:szCs w:val="44"/>
        </w:rPr>
        <w:t xml:space="preserve">LVN - RN </w:t>
      </w:r>
    </w:p>
    <w:p w14:paraId="00000004" w14:textId="002896E8" w:rsidR="00544CB4" w:rsidRPr="005C63FA" w:rsidRDefault="0046517C">
      <w:pPr>
        <w:pStyle w:val="Title"/>
        <w:jc w:val="center"/>
        <w:rPr>
          <w:rFonts w:asciiTheme="majorHAnsi" w:eastAsia="Tahoma" w:hAnsiTheme="majorHAnsi" w:cs="Tahoma"/>
          <w:sz w:val="40"/>
          <w:szCs w:val="40"/>
        </w:rPr>
      </w:pPr>
      <w:r>
        <w:rPr>
          <w:rFonts w:asciiTheme="majorHAnsi" w:eastAsia="Tahoma" w:hAnsiTheme="majorHAnsi" w:cs="Tahoma"/>
          <w:sz w:val="40"/>
          <w:szCs w:val="40"/>
        </w:rPr>
        <w:t>Fall</w:t>
      </w:r>
      <w:r w:rsidR="0085602B" w:rsidRPr="005C63FA">
        <w:rPr>
          <w:rFonts w:asciiTheme="majorHAnsi" w:eastAsia="Tahoma" w:hAnsiTheme="majorHAnsi" w:cs="Tahoma"/>
          <w:sz w:val="40"/>
          <w:szCs w:val="40"/>
        </w:rPr>
        <w:t xml:space="preserve"> 202</w:t>
      </w:r>
      <w:r w:rsidR="008340F9">
        <w:rPr>
          <w:rFonts w:asciiTheme="majorHAnsi" w:eastAsia="Tahoma" w:hAnsiTheme="majorHAnsi" w:cs="Tahoma"/>
          <w:sz w:val="40"/>
          <w:szCs w:val="40"/>
        </w:rPr>
        <w:t>2</w:t>
      </w:r>
    </w:p>
    <w:p w14:paraId="00000005" w14:textId="77777777" w:rsidR="00544CB4" w:rsidRPr="005C63FA" w:rsidRDefault="0085602B">
      <w:pPr>
        <w:pStyle w:val="Heading1"/>
        <w:rPr>
          <w:rFonts w:asciiTheme="majorHAnsi" w:eastAsia="Tahoma" w:hAnsiTheme="majorHAnsi" w:cs="Tahoma"/>
          <w:b/>
          <w:color w:val="0B5394"/>
          <w:sz w:val="32"/>
          <w:szCs w:val="32"/>
          <w:highlight w:val="white"/>
        </w:rPr>
      </w:pPr>
      <w:bookmarkStart w:id="3" w:name="_1fmxhxocrq6" w:colFirst="0" w:colLast="0"/>
      <w:bookmarkEnd w:id="3"/>
      <w:r w:rsidRPr="005C63FA">
        <w:rPr>
          <w:rFonts w:asciiTheme="majorHAnsi" w:eastAsia="Tahoma" w:hAnsiTheme="majorHAnsi" w:cs="Tahoma"/>
          <w:b/>
          <w:color w:val="0B5394"/>
          <w:sz w:val="32"/>
          <w:szCs w:val="32"/>
          <w:highlight w:val="white"/>
        </w:rPr>
        <w:t>Nursing Program Transition Course Description</w:t>
      </w:r>
    </w:p>
    <w:p w14:paraId="00000006" w14:textId="08989D00" w:rsidR="00544CB4" w:rsidRPr="005C63FA" w:rsidRDefault="0085602B">
      <w:pPr>
        <w:rPr>
          <w:rFonts w:asciiTheme="majorHAnsi" w:eastAsia="Tahoma" w:hAnsiTheme="majorHAnsi" w:cs="Tahoma"/>
        </w:rPr>
      </w:pPr>
      <w:r w:rsidRPr="005C63FA">
        <w:rPr>
          <w:rFonts w:asciiTheme="majorHAnsi" w:eastAsia="Tahoma" w:hAnsiTheme="majorHAnsi" w:cs="Tahoma"/>
        </w:rPr>
        <w:t>The Los Angeles Valley College (LAVC) Nursing Program is accredited by the California Board of Registered Nursing (CABRN) and the Accreditation Commission for Education in Nursing (ACEN</w:t>
      </w:r>
      <w:r w:rsidR="005C63FA" w:rsidRPr="005C63FA">
        <w:rPr>
          <w:rFonts w:asciiTheme="majorHAnsi" w:eastAsia="Tahoma" w:hAnsiTheme="majorHAnsi" w:cs="Tahoma"/>
        </w:rPr>
        <w:t>). The</w:t>
      </w:r>
      <w:r w:rsidRPr="005C63FA">
        <w:rPr>
          <w:rFonts w:asciiTheme="majorHAnsi" w:eastAsia="Tahoma" w:hAnsiTheme="majorHAnsi" w:cs="Tahoma"/>
        </w:rPr>
        <w:t xml:space="preserve"> LAVC Nursing Program offers an Associate Degree in nursing for those who meet the college requirements.</w:t>
      </w:r>
      <w:bookmarkStart w:id="4" w:name="_GoBack"/>
      <w:bookmarkEnd w:id="4"/>
    </w:p>
    <w:p w14:paraId="00000007" w14:textId="77777777" w:rsidR="00544CB4" w:rsidRPr="005C63FA" w:rsidRDefault="00544CB4">
      <w:pPr>
        <w:rPr>
          <w:rFonts w:asciiTheme="majorHAnsi" w:eastAsia="Tahoma" w:hAnsiTheme="majorHAnsi" w:cs="Tahoma"/>
        </w:rPr>
      </w:pPr>
    </w:p>
    <w:p w14:paraId="00000008" w14:textId="77777777" w:rsidR="00544CB4" w:rsidRPr="005C63FA" w:rsidRDefault="0085602B">
      <w:pPr>
        <w:rPr>
          <w:rFonts w:asciiTheme="majorHAnsi" w:eastAsia="Tahoma" w:hAnsiTheme="majorHAnsi" w:cs="Tahoma"/>
        </w:rPr>
      </w:pPr>
      <w:r w:rsidRPr="005C63FA">
        <w:rPr>
          <w:rFonts w:asciiTheme="majorHAnsi" w:eastAsia="Tahoma" w:hAnsiTheme="majorHAnsi" w:cs="Tahoma"/>
        </w:rPr>
        <w:t>The LAVC nursing programs LVN Career Option I and LVN Career Option II meet the curriculum requirements of the CABRN. Only the LVN Career Option I meets the college requirements of LAVC for an Associate Degree in Nursing. Both the LVN Career Option I and the LVN Career Option II graduates are eligible to take the National Council Licensing Examination (NCLEX).</w:t>
      </w:r>
    </w:p>
    <w:p w14:paraId="00000009" w14:textId="77777777" w:rsidR="00544CB4" w:rsidRPr="005C63FA" w:rsidRDefault="00544CB4">
      <w:pPr>
        <w:rPr>
          <w:rFonts w:asciiTheme="majorHAnsi" w:eastAsia="Tahoma" w:hAnsiTheme="majorHAnsi" w:cs="Tahoma"/>
        </w:rPr>
      </w:pPr>
    </w:p>
    <w:p w14:paraId="0000000A" w14:textId="77777777" w:rsidR="00544CB4" w:rsidRPr="005C63FA" w:rsidRDefault="0085602B">
      <w:pPr>
        <w:rPr>
          <w:rFonts w:asciiTheme="majorHAnsi" w:eastAsia="Tahoma" w:hAnsiTheme="majorHAnsi" w:cs="Tahoma"/>
        </w:rPr>
      </w:pPr>
      <w:r w:rsidRPr="005C63FA">
        <w:rPr>
          <w:rFonts w:asciiTheme="majorHAnsi" w:eastAsia="Tahoma" w:hAnsiTheme="majorHAnsi" w:cs="Tahoma"/>
        </w:rPr>
        <w:t>The Nursing Transition course is designed to assist students with an understanding of the LAVC Nursing Programs Philosophy, Conceptual Framework and Curriculum. Completion of the Nursing Transition course will provide for an easy transition into the LAVC nursing program.</w:t>
      </w:r>
    </w:p>
    <w:p w14:paraId="0000000B" w14:textId="77777777" w:rsidR="00544CB4" w:rsidRPr="005C63FA" w:rsidRDefault="00544CB4">
      <w:pPr>
        <w:rPr>
          <w:rFonts w:asciiTheme="majorHAnsi" w:eastAsia="Tahoma" w:hAnsiTheme="majorHAnsi" w:cs="Tahoma"/>
        </w:rPr>
      </w:pPr>
    </w:p>
    <w:p w14:paraId="0000000C" w14:textId="77777777" w:rsidR="00544CB4" w:rsidRPr="005C63FA" w:rsidRDefault="0085602B">
      <w:pPr>
        <w:rPr>
          <w:rFonts w:asciiTheme="majorHAnsi" w:eastAsia="Tahoma" w:hAnsiTheme="majorHAnsi" w:cs="Tahoma"/>
        </w:rPr>
      </w:pPr>
      <w:r w:rsidRPr="005C63FA">
        <w:rPr>
          <w:rFonts w:asciiTheme="majorHAnsi" w:eastAsia="Tahoma" w:hAnsiTheme="majorHAnsi" w:cs="Tahoma"/>
        </w:rPr>
        <w:t>All LVN students who receive a “C” or better in the Nursing Transition Course will enter the nursing program in the second semester when a seat is available. LVN students are not eligible to enter the nursing program in the first semester without adhering to the LAVC nursing programs Admission Policy. In order to enter the second semester all LVN students must receive unit credit for NS 101, NS 102, NS 103, NS 104, NS 105 (LAVC First Semester’s nursing courses). The Los Angeles Community College District policy on unit credit for NS 101-NS 105 is as follows:</w:t>
      </w:r>
    </w:p>
    <w:p w14:paraId="0000000D" w14:textId="77777777" w:rsidR="00544CB4" w:rsidRPr="005C63FA" w:rsidRDefault="0085602B">
      <w:pPr>
        <w:numPr>
          <w:ilvl w:val="0"/>
          <w:numId w:val="1"/>
        </w:numPr>
        <w:rPr>
          <w:rFonts w:asciiTheme="majorHAnsi" w:eastAsia="Tahoma" w:hAnsiTheme="majorHAnsi" w:cs="Tahoma"/>
        </w:rPr>
      </w:pPr>
      <w:r w:rsidRPr="005C63FA">
        <w:rPr>
          <w:rFonts w:asciiTheme="majorHAnsi" w:eastAsia="Tahoma" w:hAnsiTheme="majorHAnsi" w:cs="Tahoma"/>
        </w:rPr>
        <w:t>NS 101 unit credit will be given to all LVN students who are enrolled in the Nursing Transition course, have completed an Accredited LVN school, hold a current California Vocational Nurse License, and have worked as an LVN for a minimum of one year;</w:t>
      </w:r>
    </w:p>
    <w:p w14:paraId="0000000E" w14:textId="77777777" w:rsidR="00544CB4" w:rsidRPr="005C63FA" w:rsidRDefault="0085602B">
      <w:pPr>
        <w:numPr>
          <w:ilvl w:val="0"/>
          <w:numId w:val="1"/>
        </w:numPr>
        <w:rPr>
          <w:rFonts w:asciiTheme="majorHAnsi" w:eastAsia="Tahoma" w:hAnsiTheme="majorHAnsi" w:cs="Tahoma"/>
        </w:rPr>
      </w:pPr>
      <w:r w:rsidRPr="005C63FA">
        <w:rPr>
          <w:rFonts w:asciiTheme="majorHAnsi" w:eastAsia="Tahoma" w:hAnsiTheme="majorHAnsi" w:cs="Tahoma"/>
        </w:rPr>
        <w:t>NS 103 and NS 104 unit credit will be given to students who are enrolled in the Nursing Transition course, and successful complete the Nursing Transition course with a “C” or better;</w:t>
      </w:r>
    </w:p>
    <w:p w14:paraId="0000000F" w14:textId="77777777" w:rsidR="00544CB4" w:rsidRPr="005C63FA" w:rsidRDefault="0085602B">
      <w:pPr>
        <w:numPr>
          <w:ilvl w:val="0"/>
          <w:numId w:val="1"/>
        </w:numPr>
        <w:rPr>
          <w:rFonts w:asciiTheme="majorHAnsi" w:eastAsia="Tahoma" w:hAnsiTheme="majorHAnsi" w:cs="Tahoma"/>
        </w:rPr>
      </w:pPr>
      <w:r w:rsidRPr="005C63FA">
        <w:rPr>
          <w:rFonts w:asciiTheme="majorHAnsi" w:eastAsia="Tahoma" w:hAnsiTheme="majorHAnsi" w:cs="Tahoma"/>
        </w:rPr>
        <w:t>NS 102 unit credit will be given to LVN nursing students who are enrolled in the Nursing Transition course and pass the “credit by examination” for NS 102 with a “C” or better;</w:t>
      </w:r>
    </w:p>
    <w:p w14:paraId="00000010" w14:textId="77777777" w:rsidR="00544CB4" w:rsidRPr="005C63FA" w:rsidRDefault="0085602B">
      <w:pPr>
        <w:numPr>
          <w:ilvl w:val="0"/>
          <w:numId w:val="1"/>
        </w:numPr>
        <w:rPr>
          <w:rFonts w:asciiTheme="majorHAnsi" w:eastAsia="Tahoma" w:hAnsiTheme="majorHAnsi" w:cs="Tahoma"/>
        </w:rPr>
      </w:pPr>
      <w:r w:rsidRPr="005C63FA">
        <w:rPr>
          <w:rFonts w:asciiTheme="majorHAnsi" w:eastAsia="Tahoma" w:hAnsiTheme="majorHAnsi" w:cs="Tahoma"/>
        </w:rPr>
        <w:t>NS 105 unit credit will be given to LVN nursing students who are enrolled in the Nursing Transition course and pass the “credit by examination” for NS 105 with a “C” or better.</w:t>
      </w:r>
    </w:p>
    <w:p w14:paraId="00000011" w14:textId="77777777" w:rsidR="00544CB4" w:rsidRPr="005C63FA" w:rsidRDefault="0085602B">
      <w:pPr>
        <w:rPr>
          <w:rFonts w:asciiTheme="majorHAnsi" w:eastAsia="Tahoma" w:hAnsiTheme="majorHAnsi" w:cs="Tahoma"/>
        </w:rPr>
      </w:pPr>
      <w:r w:rsidRPr="005C63FA">
        <w:rPr>
          <w:rFonts w:asciiTheme="majorHAnsi" w:eastAsia="Tahoma" w:hAnsiTheme="majorHAnsi" w:cs="Tahoma"/>
        </w:rPr>
        <w:lastRenderedPageBreak/>
        <w:t>Please note that “Credit by Examination” may only be taken one (1) time per course to receive unit credit, please refer to the LAVC College catalog. Students who do not receive a “C” or better on the “Credit by Examination” in either NS 102 or NS 105 must reapply to the nursing program as a generic student. Students who do not pass the Nursing Transition course with a “C” or better will not receive credit for NS 101, NS 103 or NS 104.</w:t>
      </w:r>
    </w:p>
    <w:p w14:paraId="00000012" w14:textId="77777777" w:rsidR="00544CB4" w:rsidRPr="005C63FA" w:rsidRDefault="00544CB4">
      <w:pPr>
        <w:rPr>
          <w:rFonts w:asciiTheme="majorHAnsi" w:eastAsia="Tahoma" w:hAnsiTheme="majorHAnsi" w:cs="Tahoma"/>
        </w:rPr>
      </w:pPr>
    </w:p>
    <w:p w14:paraId="00000013" w14:textId="77777777" w:rsidR="00544CB4" w:rsidRPr="005C63FA" w:rsidRDefault="0085602B">
      <w:pPr>
        <w:rPr>
          <w:rFonts w:asciiTheme="majorHAnsi" w:eastAsia="Tahoma" w:hAnsiTheme="majorHAnsi" w:cs="Tahoma"/>
        </w:rPr>
      </w:pPr>
      <w:r w:rsidRPr="005C63FA">
        <w:rPr>
          <w:rFonts w:asciiTheme="majorHAnsi" w:eastAsia="Tahoma" w:hAnsiTheme="majorHAnsi" w:cs="Tahoma"/>
        </w:rPr>
        <w:t>Revised 2013</w:t>
      </w:r>
    </w:p>
    <w:p w14:paraId="00000014" w14:textId="77777777" w:rsidR="00544CB4" w:rsidRPr="005C63FA" w:rsidRDefault="00544CB4">
      <w:pPr>
        <w:rPr>
          <w:rFonts w:asciiTheme="majorHAnsi" w:eastAsia="Tahoma" w:hAnsiTheme="majorHAnsi" w:cs="Tahoma"/>
        </w:rPr>
      </w:pPr>
    </w:p>
    <w:p w14:paraId="00000015" w14:textId="77777777" w:rsidR="00544CB4" w:rsidRPr="005C63FA" w:rsidRDefault="00544CB4">
      <w:pPr>
        <w:rPr>
          <w:rFonts w:asciiTheme="majorHAnsi" w:eastAsia="Tahoma" w:hAnsiTheme="majorHAnsi" w:cs="Tahoma"/>
        </w:rPr>
      </w:pPr>
    </w:p>
    <w:p w14:paraId="00000016" w14:textId="77777777" w:rsidR="00544CB4" w:rsidRPr="005C63FA" w:rsidRDefault="00544CB4">
      <w:pPr>
        <w:rPr>
          <w:rFonts w:asciiTheme="majorHAnsi" w:eastAsia="Tahoma" w:hAnsiTheme="majorHAnsi" w:cs="Tahoma"/>
        </w:rPr>
      </w:pPr>
    </w:p>
    <w:p w14:paraId="00000017" w14:textId="77777777" w:rsidR="00544CB4" w:rsidRPr="005C63FA" w:rsidRDefault="00544CB4">
      <w:pPr>
        <w:pStyle w:val="Heading1"/>
        <w:rPr>
          <w:rFonts w:asciiTheme="majorHAnsi" w:hAnsiTheme="majorHAnsi"/>
        </w:rPr>
      </w:pPr>
      <w:bookmarkStart w:id="5" w:name="_l1uvohrcvmo9" w:colFirst="0" w:colLast="0"/>
      <w:bookmarkEnd w:id="5"/>
    </w:p>
    <w:sectPr w:rsidR="00544CB4" w:rsidRPr="005C63F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9B9B8" w14:textId="77777777" w:rsidR="009A744A" w:rsidRDefault="009A744A">
      <w:pPr>
        <w:spacing w:line="240" w:lineRule="auto"/>
      </w:pPr>
      <w:r>
        <w:separator/>
      </w:r>
    </w:p>
  </w:endnote>
  <w:endnote w:type="continuationSeparator" w:id="0">
    <w:p w14:paraId="235164E7" w14:textId="77777777" w:rsidR="009A744A" w:rsidRDefault="009A7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B48FC" w14:textId="77777777" w:rsidR="009A744A" w:rsidRDefault="009A744A">
      <w:pPr>
        <w:spacing w:line="240" w:lineRule="auto"/>
      </w:pPr>
      <w:r>
        <w:separator/>
      </w:r>
    </w:p>
  </w:footnote>
  <w:footnote w:type="continuationSeparator" w:id="0">
    <w:p w14:paraId="1FCDCF12" w14:textId="77777777" w:rsidR="009A744A" w:rsidRDefault="009A74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544CB4" w:rsidRDefault="00544C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550"/>
    <w:multiLevelType w:val="hybridMultilevel"/>
    <w:tmpl w:val="158AC16A"/>
    <w:lvl w:ilvl="0" w:tplc="758AC1E2">
      <w:start w:val="1"/>
      <w:numFmt w:val="bullet"/>
      <w:lvlText w:val="●"/>
      <w:lvlJc w:val="left"/>
      <w:pPr>
        <w:ind w:left="720" w:hanging="360"/>
      </w:pPr>
      <w:rPr>
        <w:u w:val="none"/>
      </w:rPr>
    </w:lvl>
    <w:lvl w:ilvl="1" w:tplc="8DF20556">
      <w:start w:val="1"/>
      <w:numFmt w:val="bullet"/>
      <w:lvlText w:val="○"/>
      <w:lvlJc w:val="left"/>
      <w:pPr>
        <w:ind w:left="1440" w:hanging="360"/>
      </w:pPr>
      <w:rPr>
        <w:u w:val="none"/>
      </w:rPr>
    </w:lvl>
    <w:lvl w:ilvl="2" w:tplc="21A04E56">
      <w:start w:val="1"/>
      <w:numFmt w:val="bullet"/>
      <w:lvlText w:val="■"/>
      <w:lvlJc w:val="left"/>
      <w:pPr>
        <w:ind w:left="2160" w:hanging="360"/>
      </w:pPr>
      <w:rPr>
        <w:u w:val="none"/>
      </w:rPr>
    </w:lvl>
    <w:lvl w:ilvl="3" w:tplc="A6F8128E">
      <w:start w:val="1"/>
      <w:numFmt w:val="bullet"/>
      <w:lvlText w:val="●"/>
      <w:lvlJc w:val="left"/>
      <w:pPr>
        <w:ind w:left="2880" w:hanging="360"/>
      </w:pPr>
      <w:rPr>
        <w:u w:val="none"/>
      </w:rPr>
    </w:lvl>
    <w:lvl w:ilvl="4" w:tplc="390E46A8">
      <w:start w:val="1"/>
      <w:numFmt w:val="bullet"/>
      <w:lvlText w:val="○"/>
      <w:lvlJc w:val="left"/>
      <w:pPr>
        <w:ind w:left="3600" w:hanging="360"/>
      </w:pPr>
      <w:rPr>
        <w:u w:val="none"/>
      </w:rPr>
    </w:lvl>
    <w:lvl w:ilvl="5" w:tplc="05284C8C">
      <w:start w:val="1"/>
      <w:numFmt w:val="bullet"/>
      <w:lvlText w:val="■"/>
      <w:lvlJc w:val="left"/>
      <w:pPr>
        <w:ind w:left="4320" w:hanging="360"/>
      </w:pPr>
      <w:rPr>
        <w:u w:val="none"/>
      </w:rPr>
    </w:lvl>
    <w:lvl w:ilvl="6" w:tplc="F286C72C">
      <w:start w:val="1"/>
      <w:numFmt w:val="bullet"/>
      <w:lvlText w:val="●"/>
      <w:lvlJc w:val="left"/>
      <w:pPr>
        <w:ind w:left="5040" w:hanging="360"/>
      </w:pPr>
      <w:rPr>
        <w:u w:val="none"/>
      </w:rPr>
    </w:lvl>
    <w:lvl w:ilvl="7" w:tplc="884071B8">
      <w:start w:val="1"/>
      <w:numFmt w:val="bullet"/>
      <w:lvlText w:val="○"/>
      <w:lvlJc w:val="left"/>
      <w:pPr>
        <w:ind w:left="5760" w:hanging="360"/>
      </w:pPr>
      <w:rPr>
        <w:u w:val="none"/>
      </w:rPr>
    </w:lvl>
    <w:lvl w:ilvl="8" w:tplc="017A2794">
      <w:start w:val="1"/>
      <w:numFmt w:val="bullet"/>
      <w:lvlText w:val="■"/>
      <w:lvlJc w:val="left"/>
      <w:pPr>
        <w:ind w:left="6480" w:hanging="360"/>
      </w:pPr>
      <w:rPr>
        <w:u w:val="none"/>
      </w:rPr>
    </w:lvl>
  </w:abstractNum>
  <w:abstractNum w:abstractNumId="1" w15:restartNumberingAfterBreak="0">
    <w:nsid w:val="6A197FA5"/>
    <w:multiLevelType w:val="hybridMultilevel"/>
    <w:tmpl w:val="6902E586"/>
    <w:lvl w:ilvl="0" w:tplc="D856D238">
      <w:start w:val="1"/>
      <w:numFmt w:val="decimal"/>
      <w:lvlText w:val="%1."/>
      <w:lvlJc w:val="left"/>
      <w:pPr>
        <w:ind w:left="720" w:hanging="360"/>
      </w:pPr>
    </w:lvl>
    <w:lvl w:ilvl="1" w:tplc="50CE4C18">
      <w:start w:val="1"/>
      <w:numFmt w:val="decimal"/>
      <w:lvlText w:val="%2."/>
      <w:lvlJc w:val="left"/>
      <w:pPr>
        <w:ind w:left="1440" w:hanging="1080"/>
      </w:pPr>
    </w:lvl>
    <w:lvl w:ilvl="2" w:tplc="9EC0A572">
      <w:start w:val="1"/>
      <w:numFmt w:val="decimal"/>
      <w:lvlText w:val="%3."/>
      <w:lvlJc w:val="left"/>
      <w:pPr>
        <w:ind w:left="2160" w:hanging="1980"/>
      </w:pPr>
    </w:lvl>
    <w:lvl w:ilvl="3" w:tplc="6E7C11E0">
      <w:start w:val="1"/>
      <w:numFmt w:val="decimal"/>
      <w:lvlText w:val="%4."/>
      <w:lvlJc w:val="left"/>
      <w:pPr>
        <w:ind w:left="2880" w:hanging="2520"/>
      </w:pPr>
    </w:lvl>
    <w:lvl w:ilvl="4" w:tplc="0DDAE3BC">
      <w:start w:val="1"/>
      <w:numFmt w:val="decimal"/>
      <w:lvlText w:val="%5."/>
      <w:lvlJc w:val="left"/>
      <w:pPr>
        <w:ind w:left="3600" w:hanging="3240"/>
      </w:pPr>
    </w:lvl>
    <w:lvl w:ilvl="5" w:tplc="5A20EC30">
      <w:start w:val="1"/>
      <w:numFmt w:val="decimal"/>
      <w:lvlText w:val="%6."/>
      <w:lvlJc w:val="left"/>
      <w:pPr>
        <w:ind w:left="4320" w:hanging="4140"/>
      </w:pPr>
    </w:lvl>
    <w:lvl w:ilvl="6" w:tplc="9FAC1050">
      <w:start w:val="1"/>
      <w:numFmt w:val="decimal"/>
      <w:lvlText w:val="%7."/>
      <w:lvlJc w:val="left"/>
      <w:pPr>
        <w:ind w:left="5040" w:hanging="4680"/>
      </w:pPr>
    </w:lvl>
    <w:lvl w:ilvl="7" w:tplc="0986A3BC">
      <w:start w:val="1"/>
      <w:numFmt w:val="decimal"/>
      <w:lvlText w:val="%8."/>
      <w:lvlJc w:val="left"/>
      <w:pPr>
        <w:ind w:left="5760" w:hanging="5400"/>
      </w:pPr>
    </w:lvl>
    <w:lvl w:ilvl="8" w:tplc="FF54D950">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B4"/>
    <w:rsid w:val="00270569"/>
    <w:rsid w:val="0046517C"/>
    <w:rsid w:val="00544CB4"/>
    <w:rsid w:val="005A34E3"/>
    <w:rsid w:val="005C63FA"/>
    <w:rsid w:val="008340F9"/>
    <w:rsid w:val="0085602B"/>
    <w:rsid w:val="009A744A"/>
    <w:rsid w:val="00A46E23"/>
    <w:rsid w:val="00DA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2833"/>
  <w15:docId w15:val="{42EBBD00-3065-4FB7-99DB-609F64F8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Preetha Puthiakunnel</dc:creator>
  <cp:lastModifiedBy>Gabrielyan, Emil</cp:lastModifiedBy>
  <cp:revision>3</cp:revision>
  <dcterms:created xsi:type="dcterms:W3CDTF">2022-01-24T21:36:00Z</dcterms:created>
  <dcterms:modified xsi:type="dcterms:W3CDTF">2022-02-22T19:37:00Z</dcterms:modified>
</cp:coreProperties>
</file>