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79" w:rsidRDefault="00637479" w:rsidP="00637479">
      <w:pPr>
        <w:spacing w:after="0" w:line="240" w:lineRule="auto"/>
        <w:rPr>
          <w:rFonts w:cs="Times New Roman"/>
          <w:b/>
          <w:szCs w:val="24"/>
        </w:rPr>
      </w:pPr>
      <w:bookmarkStart w:id="0" w:name="_GoBack"/>
      <w:bookmarkEnd w:id="0"/>
      <w:r>
        <w:rPr>
          <w:noProof/>
        </w:rPr>
        <w:drawing>
          <wp:inline distT="0" distB="0" distL="0" distR="0">
            <wp:extent cx="2857500" cy="600075"/>
            <wp:effectExtent l="0" t="0" r="0" b="9525"/>
            <wp:docPr id="1" name="Picture 1"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637479" w:rsidRDefault="00637479" w:rsidP="00637479">
      <w:pPr>
        <w:spacing w:after="0" w:line="240" w:lineRule="auto"/>
        <w:rPr>
          <w:rFonts w:cs="Times New Roman"/>
          <w:b/>
          <w:szCs w:val="24"/>
        </w:rPr>
      </w:pPr>
    </w:p>
    <w:p w:rsidR="00637479" w:rsidRPr="00A829DE" w:rsidRDefault="00637479" w:rsidP="00B4313A">
      <w:pPr>
        <w:pStyle w:val="Title"/>
      </w:pPr>
      <w:r w:rsidRPr="00A829DE">
        <w:t>Citizens Building Oversight Committee</w:t>
      </w:r>
    </w:p>
    <w:p w:rsidR="00637479" w:rsidRDefault="00B0204D" w:rsidP="00B4313A">
      <w:pPr>
        <w:pStyle w:val="Date"/>
        <w:spacing w:after="0"/>
        <w:jc w:val="center"/>
      </w:pPr>
      <w:r>
        <w:t>November 7</w:t>
      </w:r>
      <w:r w:rsidR="00B56F41">
        <w:t>, 2017</w:t>
      </w:r>
    </w:p>
    <w:p w:rsidR="00637479" w:rsidRDefault="00637479" w:rsidP="00B4313A">
      <w:pPr>
        <w:spacing w:after="0" w:line="240" w:lineRule="auto"/>
        <w:jc w:val="center"/>
        <w:rPr>
          <w:rFonts w:cs="Times New Roman"/>
          <w:b/>
          <w:szCs w:val="24"/>
        </w:rPr>
      </w:pPr>
      <w:r>
        <w:rPr>
          <w:rFonts w:cs="Times New Roman"/>
          <w:b/>
          <w:szCs w:val="24"/>
        </w:rPr>
        <w:t>Minutes</w:t>
      </w:r>
    </w:p>
    <w:p w:rsidR="00637479" w:rsidRPr="00A829DE" w:rsidRDefault="00637479" w:rsidP="00B4313A">
      <w:pPr>
        <w:spacing w:after="0" w:line="240" w:lineRule="auto"/>
        <w:jc w:val="center"/>
        <w:rPr>
          <w:rFonts w:cs="Times New Roman"/>
          <w:b/>
          <w:szCs w:val="24"/>
        </w:rPr>
      </w:pPr>
      <w:r w:rsidRPr="00A829DE">
        <w:rPr>
          <w:rFonts w:cs="Times New Roman"/>
          <w:b/>
          <w:szCs w:val="24"/>
        </w:rPr>
        <w:t>President’s Conference Room</w:t>
      </w:r>
    </w:p>
    <w:p w:rsidR="00637479" w:rsidRDefault="00637479" w:rsidP="00637479">
      <w:pPr>
        <w:spacing w:after="0" w:line="240" w:lineRule="auto"/>
        <w:rPr>
          <w:rFonts w:cs="Times New Roman"/>
          <w:b/>
          <w:szCs w:val="24"/>
        </w:rPr>
      </w:pPr>
    </w:p>
    <w:p w:rsidR="007905EA" w:rsidRDefault="00637479" w:rsidP="00DB091B">
      <w:pPr>
        <w:pStyle w:val="BodyText"/>
        <w:rPr>
          <w:rFonts w:ascii="Calibri" w:hAnsi="Calibri" w:cs="Times New Roman"/>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52775F" w:rsidTr="00477543">
        <w:trPr>
          <w:trHeight w:val="333"/>
          <w:tblHeader/>
          <w:jc w:val="center"/>
        </w:trPr>
        <w:tc>
          <w:tcPr>
            <w:tcW w:w="3055"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Name</w:t>
            </w:r>
          </w:p>
        </w:tc>
        <w:tc>
          <w:tcPr>
            <w:tcW w:w="4410"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Pat Ballew</w:t>
            </w:r>
            <w:r w:rsidRPr="00D97371">
              <w:rPr>
                <w:rFonts w:ascii="Calibri" w:hAnsi="Calibri" w:cs="Times New Roman"/>
                <w:b/>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of the College Foundation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Kevin Ary</w:t>
            </w:r>
            <w:r w:rsidR="00B0204D">
              <w:rPr>
                <w:rFonts w:ascii="Calibri" w:hAnsi="Calibri" w:cs="Times New Roman"/>
                <w:szCs w:val="24"/>
              </w:rPr>
              <w:t xml:space="preserve"> </w:t>
            </w:r>
            <w:r w:rsidR="00B0204D" w:rsidRPr="00B0204D">
              <w:rPr>
                <w:rFonts w:ascii="Calibri" w:hAnsi="Calibri" w:cs="Times New Roman"/>
                <w:i/>
                <w:szCs w:val="24"/>
              </w:rPr>
              <w:t>(Absent)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at Large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Eric Bubbers</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LACCD Representative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Asta Criss</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Glen Neighborhood 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color w:val="000000"/>
                <w:kern w:val="28"/>
                <w:szCs w:val="24"/>
              </w:rPr>
              <w:t>Lisa Cahan Davis</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color w:val="000000"/>
                <w:kern w:val="28"/>
                <w:szCs w:val="24"/>
              </w:rPr>
              <w:t>Studio City Neighborhood Council</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Carlos Ferreyra (</w:t>
            </w:r>
            <w:r w:rsidRPr="00D97371">
              <w:rPr>
                <w:rFonts w:ascii="Calibri" w:hAnsi="Calibri" w:cs="Times New Roman"/>
                <w:i/>
                <w:szCs w:val="24"/>
              </w:rPr>
              <w:t>Absent</w:t>
            </w:r>
            <w:r w:rsidRPr="00D97371">
              <w:rPr>
                <w:rFonts w:ascii="Calibri" w:hAnsi="Calibri" w:cs="Times New Roman"/>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Greater Valley Glen Neighborhood Council</w:t>
            </w:r>
          </w:p>
        </w:tc>
      </w:tr>
      <w:tr w:rsidR="00B0204D" w:rsidTr="00B0204D">
        <w:trPr>
          <w:trHeight w:val="315"/>
          <w:jc w:val="center"/>
        </w:trPr>
        <w:tc>
          <w:tcPr>
            <w:tcW w:w="3055" w:type="dxa"/>
          </w:tcPr>
          <w:p w:rsidR="00B0204D" w:rsidRPr="00D97371" w:rsidRDefault="00B0204D" w:rsidP="007905EA">
            <w:pPr>
              <w:rPr>
                <w:rFonts w:ascii="Calibri" w:hAnsi="Calibri" w:cs="Times New Roman"/>
                <w:szCs w:val="24"/>
              </w:rPr>
            </w:pPr>
            <w:r>
              <w:rPr>
                <w:rFonts w:ascii="Calibri" w:hAnsi="Calibri" w:cs="Times New Roman"/>
                <w:szCs w:val="24"/>
              </w:rPr>
              <w:t>Waltona Manion</w:t>
            </w:r>
          </w:p>
        </w:tc>
        <w:tc>
          <w:tcPr>
            <w:tcW w:w="4410" w:type="dxa"/>
          </w:tcPr>
          <w:p w:rsidR="00B0204D" w:rsidRPr="00D97371" w:rsidRDefault="00B0204D" w:rsidP="00637479">
            <w:pPr>
              <w:jc w:val="both"/>
              <w:rPr>
                <w:rFonts w:ascii="Calibri" w:hAnsi="Calibri" w:cs="Times New Roman"/>
                <w:szCs w:val="24"/>
              </w:rPr>
            </w:pPr>
            <w:r>
              <w:rPr>
                <w:rFonts w:ascii="Calibri" w:hAnsi="Calibri" w:cs="Times New Roman"/>
                <w:szCs w:val="24"/>
              </w:rPr>
              <w:t>Member at Large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Diedra Stark</w:t>
            </w:r>
            <w:r w:rsidR="00B0204D">
              <w:rPr>
                <w:rFonts w:ascii="Calibri" w:hAnsi="Calibri" w:cs="Times New Roman"/>
                <w:szCs w:val="24"/>
              </w:rPr>
              <w:t xml:space="preserve"> </w:t>
            </w:r>
            <w:r w:rsidR="00B0204D" w:rsidRPr="00D97371">
              <w:rPr>
                <w:rFonts w:ascii="Calibri" w:hAnsi="Calibri" w:cs="Times New Roman"/>
                <w:szCs w:val="24"/>
              </w:rPr>
              <w:t>(</w:t>
            </w:r>
            <w:r w:rsidR="00B0204D" w:rsidRPr="00D97371">
              <w:rPr>
                <w:rFonts w:ascii="Calibri" w:hAnsi="Calibri" w:cs="Times New Roman"/>
                <w:i/>
                <w:szCs w:val="24"/>
              </w:rPr>
              <w:t>Absent</w:t>
            </w:r>
            <w:r w:rsidR="00B0204D" w:rsidRPr="00D97371">
              <w:rPr>
                <w:rFonts w:ascii="Calibri" w:hAnsi="Calibri" w:cs="Times New Roman"/>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Retirees Association of LAVC</w:t>
            </w:r>
          </w:p>
        </w:tc>
      </w:tr>
      <w:tr w:rsidR="007905EA" w:rsidTr="00374D29">
        <w:trPr>
          <w:jc w:val="center"/>
        </w:trPr>
        <w:tc>
          <w:tcPr>
            <w:tcW w:w="3055" w:type="dxa"/>
          </w:tcPr>
          <w:p w:rsidR="007905EA" w:rsidRDefault="00B0204D" w:rsidP="007905EA">
            <w:pPr>
              <w:rPr>
                <w:rFonts w:ascii="Calibri" w:hAnsi="Calibri" w:cs="Times New Roman"/>
                <w:b/>
                <w:szCs w:val="24"/>
              </w:rPr>
            </w:pPr>
            <w:r>
              <w:rPr>
                <w:rFonts w:ascii="Calibri" w:hAnsi="Calibri" w:cs="Times New Roman"/>
                <w:szCs w:val="24"/>
              </w:rPr>
              <w:t>Jo Ann Rivas</w:t>
            </w:r>
          </w:p>
        </w:tc>
        <w:tc>
          <w:tcPr>
            <w:tcW w:w="4410" w:type="dxa"/>
          </w:tcPr>
          <w:p w:rsidR="007905EA" w:rsidRDefault="00B0204D" w:rsidP="00637479">
            <w:pPr>
              <w:jc w:val="both"/>
              <w:rPr>
                <w:rFonts w:ascii="Calibri" w:hAnsi="Calibri" w:cs="Times New Roman"/>
                <w:b/>
                <w:szCs w:val="24"/>
              </w:rPr>
            </w:pPr>
            <w:r>
              <w:rPr>
                <w:rFonts w:ascii="Calibri" w:hAnsi="Calibri" w:cs="Times New Roman"/>
                <w:szCs w:val="24"/>
              </w:rPr>
              <w:t>NOHO Neighborhood Council</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Village Neighborhood Council</w:t>
            </w:r>
          </w:p>
        </w:tc>
      </w:tr>
      <w:tr w:rsidR="007905EA" w:rsidTr="00B0204D">
        <w:trPr>
          <w:trHeight w:val="297"/>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Sherman Oaks Neighborhood Council</w:t>
            </w:r>
          </w:p>
        </w:tc>
      </w:tr>
      <w:tr w:rsidR="00B0204D" w:rsidTr="00B0204D">
        <w:trPr>
          <w:trHeight w:val="432"/>
          <w:jc w:val="center"/>
        </w:trPr>
        <w:tc>
          <w:tcPr>
            <w:tcW w:w="3055" w:type="dxa"/>
          </w:tcPr>
          <w:p w:rsidR="00B0204D" w:rsidRDefault="00B0204D" w:rsidP="00B0204D">
            <w:pPr>
              <w:rPr>
                <w:rFonts w:ascii="Calibri" w:hAnsi="Calibri" w:cs="Times New Roman"/>
                <w:b/>
                <w:szCs w:val="24"/>
              </w:rPr>
            </w:pPr>
            <w:r w:rsidRPr="00D97371">
              <w:rPr>
                <w:rFonts w:ascii="Calibri" w:hAnsi="Calibri" w:cs="Times New Roman"/>
                <w:szCs w:val="24"/>
              </w:rPr>
              <w:t>Vacant</w:t>
            </w:r>
          </w:p>
        </w:tc>
        <w:tc>
          <w:tcPr>
            <w:tcW w:w="4410" w:type="dxa"/>
          </w:tcPr>
          <w:p w:rsidR="00B0204D" w:rsidRDefault="00B0204D" w:rsidP="00B0204D">
            <w:pPr>
              <w:jc w:val="both"/>
              <w:rPr>
                <w:rFonts w:ascii="Calibri" w:hAnsi="Calibri" w:cs="Times New Roman"/>
                <w:b/>
                <w:szCs w:val="24"/>
              </w:rPr>
            </w:pPr>
            <w:r w:rsidRPr="00D97371">
              <w:rPr>
                <w:rFonts w:ascii="Calibri" w:hAnsi="Calibri" w:cs="Times New Roman"/>
                <w:szCs w:val="24"/>
              </w:rPr>
              <w:t>Student Representative</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sidRPr="0052775F">
              <w:rPr>
                <w:rFonts w:ascii="Calibri" w:hAnsi="Calibri" w:cs="Times New Roman"/>
                <w:b/>
                <w:szCs w:val="24"/>
              </w:rPr>
              <w:t>Ex-Officio:</w:t>
            </w:r>
          </w:p>
        </w:tc>
        <w:tc>
          <w:tcPr>
            <w:tcW w:w="4410" w:type="dxa"/>
          </w:tcPr>
          <w:p w:rsidR="00B0204D" w:rsidRPr="00D97371" w:rsidRDefault="00B0204D" w:rsidP="00B0204D">
            <w:pPr>
              <w:jc w:val="both"/>
              <w:rPr>
                <w:rFonts w:ascii="Calibri" w:hAnsi="Calibri" w:cs="Times New Roman"/>
                <w:szCs w:val="24"/>
              </w:rPr>
            </w:pPr>
          </w:p>
        </w:tc>
      </w:tr>
      <w:tr w:rsidR="00B0204D" w:rsidTr="00B0204D">
        <w:trPr>
          <w:trHeight w:val="360"/>
          <w:jc w:val="center"/>
        </w:trPr>
        <w:tc>
          <w:tcPr>
            <w:tcW w:w="3055" w:type="dxa"/>
          </w:tcPr>
          <w:p w:rsidR="00B0204D" w:rsidRPr="0052775F" w:rsidRDefault="00B0204D" w:rsidP="00B0204D">
            <w:pPr>
              <w:rPr>
                <w:rFonts w:ascii="Calibri" w:hAnsi="Calibri" w:cs="Times New Roman"/>
                <w:szCs w:val="24"/>
              </w:rPr>
            </w:pPr>
            <w:r>
              <w:rPr>
                <w:rFonts w:ascii="Calibri" w:hAnsi="Calibri" w:cs="Times New Roman"/>
                <w:szCs w:val="24"/>
              </w:rPr>
              <w:t>Erika Endrijonas</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College President</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Pr>
                <w:rFonts w:ascii="Calibri" w:hAnsi="Calibri" w:cs="Times New Roman"/>
                <w:b/>
                <w:szCs w:val="24"/>
              </w:rPr>
              <w:t>Resource:</w:t>
            </w:r>
          </w:p>
        </w:tc>
        <w:tc>
          <w:tcPr>
            <w:tcW w:w="4410" w:type="dxa"/>
          </w:tcPr>
          <w:p w:rsidR="00B0204D" w:rsidRPr="00D97371" w:rsidRDefault="00B0204D" w:rsidP="00B0204D">
            <w:pPr>
              <w:jc w:val="both"/>
              <w:rPr>
                <w:rFonts w:ascii="Calibri" w:hAnsi="Calibri" w:cs="Times New Roman"/>
                <w:szCs w:val="24"/>
              </w:rPr>
            </w:pP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Pr>
                <w:rFonts w:ascii="Calibri" w:hAnsi="Calibri" w:cs="Times New Roman"/>
                <w:szCs w:val="24"/>
              </w:rPr>
              <w:t>Mark Strauss</w:t>
            </w:r>
          </w:p>
        </w:tc>
        <w:tc>
          <w:tcPr>
            <w:tcW w:w="4410" w:type="dxa"/>
          </w:tcPr>
          <w:p w:rsidR="00B0204D" w:rsidRPr="00D97371" w:rsidRDefault="00B0204D" w:rsidP="00B0204D">
            <w:pPr>
              <w:jc w:val="both"/>
              <w:rPr>
                <w:rFonts w:ascii="Calibri" w:hAnsi="Calibri" w:cs="Times New Roman"/>
                <w:szCs w:val="24"/>
              </w:rPr>
            </w:pPr>
            <w:r w:rsidRPr="00D97371">
              <w:rPr>
                <w:rFonts w:ascii="Calibri" w:hAnsi="Calibri" w:cs="Times New Roman"/>
                <w:szCs w:val="24"/>
              </w:rPr>
              <w:t>College Project Director</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sidRPr="00D97371">
              <w:rPr>
                <w:rFonts w:ascii="Calibri" w:hAnsi="Calibri" w:cs="Times New Roman"/>
                <w:szCs w:val="24"/>
              </w:rPr>
              <w:t xml:space="preserve">Mike Lee </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Vice President of Administrative Services</w:t>
            </w:r>
          </w:p>
        </w:tc>
      </w:tr>
      <w:tr w:rsidR="00B0204D" w:rsidTr="003F646A">
        <w:trPr>
          <w:trHeight w:val="477"/>
          <w:jc w:val="center"/>
        </w:trPr>
        <w:tc>
          <w:tcPr>
            <w:tcW w:w="3055" w:type="dxa"/>
          </w:tcPr>
          <w:p w:rsidR="00B0204D" w:rsidRPr="0052775F" w:rsidRDefault="00B0204D" w:rsidP="00B0204D">
            <w:pPr>
              <w:rPr>
                <w:rFonts w:ascii="Calibri" w:hAnsi="Calibri" w:cs="Times New Roman"/>
                <w:b/>
                <w:szCs w:val="24"/>
              </w:rPr>
            </w:pPr>
            <w:r w:rsidRPr="00D97371">
              <w:rPr>
                <w:rFonts w:ascii="Calibri" w:hAnsi="Calibri" w:cs="Times New Roman"/>
                <w:szCs w:val="24"/>
              </w:rPr>
              <w:t xml:space="preserve">Armine </w:t>
            </w:r>
            <w:r>
              <w:rPr>
                <w:rFonts w:ascii="Calibri" w:hAnsi="Calibri" w:cs="Times New Roman"/>
                <w:szCs w:val="24"/>
              </w:rPr>
              <w:t>Galukyan</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Executive Assistant</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Pr>
                <w:rFonts w:ascii="Calibri" w:hAnsi="Calibri" w:cs="Times New Roman"/>
                <w:b/>
                <w:szCs w:val="24"/>
              </w:rPr>
              <w:t>Public Members:</w:t>
            </w:r>
          </w:p>
        </w:tc>
        <w:tc>
          <w:tcPr>
            <w:tcW w:w="4410" w:type="dxa"/>
          </w:tcPr>
          <w:p w:rsidR="00B0204D" w:rsidRPr="00D97371" w:rsidRDefault="00B0204D" w:rsidP="00B0204D">
            <w:pPr>
              <w:jc w:val="both"/>
              <w:rPr>
                <w:rFonts w:ascii="Calibri" w:hAnsi="Calibri" w:cs="Times New Roman"/>
                <w:szCs w:val="24"/>
              </w:rPr>
            </w:pPr>
          </w:p>
        </w:tc>
      </w:tr>
      <w:tr w:rsidR="00B0204D" w:rsidTr="00374D29">
        <w:trPr>
          <w:jc w:val="center"/>
        </w:trPr>
        <w:tc>
          <w:tcPr>
            <w:tcW w:w="3055" w:type="dxa"/>
          </w:tcPr>
          <w:p w:rsidR="00B0204D" w:rsidRPr="0052775F" w:rsidRDefault="00B0204D" w:rsidP="00B0204D">
            <w:pPr>
              <w:rPr>
                <w:rFonts w:ascii="Calibri" w:hAnsi="Calibri" w:cs="Times New Roman"/>
                <w:szCs w:val="24"/>
              </w:rPr>
            </w:pPr>
            <w:r w:rsidRPr="0052775F">
              <w:rPr>
                <w:rFonts w:ascii="Calibri" w:hAnsi="Calibri" w:cs="Times New Roman"/>
                <w:szCs w:val="24"/>
              </w:rPr>
              <w:t xml:space="preserve">Bob </w:t>
            </w:r>
            <w:r>
              <w:rPr>
                <w:rFonts w:ascii="Calibri" w:hAnsi="Calibri" w:cs="Times New Roman"/>
                <w:szCs w:val="24"/>
              </w:rPr>
              <w:t>Peppermuller</w:t>
            </w:r>
          </w:p>
        </w:tc>
        <w:tc>
          <w:tcPr>
            <w:tcW w:w="4410" w:type="dxa"/>
          </w:tcPr>
          <w:p w:rsidR="00B0204D" w:rsidRPr="00D97371" w:rsidRDefault="00B0204D" w:rsidP="00B0204D">
            <w:pPr>
              <w:jc w:val="both"/>
              <w:rPr>
                <w:rFonts w:ascii="Calibri" w:hAnsi="Calibri" w:cs="Times New Roman"/>
                <w:szCs w:val="24"/>
              </w:rPr>
            </w:pPr>
          </w:p>
        </w:tc>
      </w:tr>
    </w:tbl>
    <w:p w:rsidR="00637479" w:rsidRPr="00D97371" w:rsidRDefault="00637479" w:rsidP="00DB091B">
      <w:pPr>
        <w:pStyle w:val="BodyText"/>
      </w:pPr>
      <w:r w:rsidRPr="00D97371">
        <w:t>Chair*</w:t>
      </w:r>
    </w:p>
    <w:p w:rsidR="00637479" w:rsidRPr="006D5EA5" w:rsidRDefault="00637479" w:rsidP="00637479">
      <w:pPr>
        <w:tabs>
          <w:tab w:val="left" w:pos="1080"/>
          <w:tab w:val="left" w:pos="2160"/>
          <w:tab w:val="left" w:pos="2280"/>
        </w:tabs>
        <w:spacing w:after="0" w:line="240" w:lineRule="auto"/>
        <w:ind w:left="1170" w:hanging="1170"/>
        <w:rPr>
          <w:rFonts w:cs="Times New Roman"/>
        </w:rPr>
      </w:pPr>
    </w:p>
    <w:p w:rsidR="00637479" w:rsidRPr="001C1A80" w:rsidRDefault="00637479" w:rsidP="00B4313A">
      <w:pPr>
        <w:pStyle w:val="Heading1"/>
      </w:pPr>
      <w:r w:rsidRPr="001C1A80">
        <w:t xml:space="preserve">Welcome and Introductions </w:t>
      </w:r>
    </w:p>
    <w:p w:rsidR="00C57585" w:rsidRDefault="00AD12F8" w:rsidP="00DB091B">
      <w:pPr>
        <w:pStyle w:val="BodyText"/>
      </w:pPr>
      <w:r w:rsidRPr="001C1A80">
        <w:t>Pat Ballew called t</w:t>
      </w:r>
      <w:r w:rsidR="000C6F5F" w:rsidRPr="001C1A80">
        <w:t>he meeting to order at 6:0</w:t>
      </w:r>
      <w:r w:rsidR="004C082B">
        <w:t>5</w:t>
      </w:r>
      <w:r w:rsidR="00C57585">
        <w:t xml:space="preserve">PM. </w:t>
      </w:r>
    </w:p>
    <w:p w:rsidR="00AD12F8" w:rsidRDefault="00C57585" w:rsidP="00DB091B">
      <w:pPr>
        <w:pStyle w:val="BodyText"/>
      </w:pPr>
      <w:r>
        <w:t>Everyone introduced themselves around the room.</w:t>
      </w:r>
    </w:p>
    <w:p w:rsidR="00C57585" w:rsidRPr="001C1A80" w:rsidRDefault="00C57585" w:rsidP="00DB091B">
      <w:pPr>
        <w:pStyle w:val="BodyText"/>
      </w:pPr>
    </w:p>
    <w:p w:rsidR="004C082B" w:rsidRDefault="004C082B">
      <w:pPr>
        <w:rPr>
          <w:rFonts w:eastAsiaTheme="majorEastAsia" w:cstheme="majorBidi"/>
          <w:b/>
          <w:color w:val="000000" w:themeColor="text1"/>
          <w:sz w:val="28"/>
          <w:szCs w:val="32"/>
        </w:rPr>
      </w:pPr>
      <w:r>
        <w:br w:type="page"/>
      </w:r>
    </w:p>
    <w:p w:rsidR="00637479" w:rsidRPr="001C1A80" w:rsidRDefault="00637479" w:rsidP="00B4313A">
      <w:pPr>
        <w:pStyle w:val="Heading1"/>
      </w:pPr>
      <w:r w:rsidRPr="001C1A80">
        <w:lastRenderedPageBreak/>
        <w:t>Public Comments</w:t>
      </w:r>
    </w:p>
    <w:p w:rsidR="00023FE6" w:rsidRDefault="004C082B" w:rsidP="004C082B">
      <w:r>
        <w:t xml:space="preserve">Bob </w:t>
      </w:r>
      <w:r w:rsidR="00023FE6">
        <w:t>Peppermuller inquired about the services Los Angeles Valley College</w:t>
      </w:r>
      <w:r w:rsidR="00804401">
        <w:t xml:space="preserve"> (LAVC)</w:t>
      </w:r>
      <w:r w:rsidR="00023FE6">
        <w:t xml:space="preserve"> offers to homeless students and whether any members attend the </w:t>
      </w:r>
      <w:hyperlink r:id="rId9" w:history="1">
        <w:r w:rsidR="00804401" w:rsidRPr="00804401">
          <w:rPr>
            <w:rStyle w:val="Hyperlink"/>
          </w:rPr>
          <w:t>Los Angeles Homeless Services Authority</w:t>
        </w:r>
      </w:hyperlink>
      <w:r w:rsidR="00804401">
        <w:t xml:space="preserve"> (LASHA) </w:t>
      </w:r>
      <w:r w:rsidR="00023FE6">
        <w:t xml:space="preserve">meeting. </w:t>
      </w:r>
    </w:p>
    <w:p w:rsidR="00804401" w:rsidRDefault="00023FE6" w:rsidP="004C082B">
      <w:r>
        <w:t xml:space="preserve">President Endrijonas </w:t>
      </w:r>
      <w:r w:rsidR="00804401">
        <w:t xml:space="preserve">gave brief explanations of the current projects and upcoming plans that are in progress to help assist homeless students at LAVC. </w:t>
      </w:r>
    </w:p>
    <w:p w:rsidR="00E02852" w:rsidRDefault="00804401" w:rsidP="00804401">
      <w:pPr>
        <w:pStyle w:val="ListParagraph"/>
        <w:numPr>
          <w:ilvl w:val="0"/>
          <w:numId w:val="7"/>
        </w:numPr>
      </w:pPr>
      <w:r>
        <w:t xml:space="preserve">LAVC has a group called Helping Hands, which is comprised </w:t>
      </w:r>
      <w:r w:rsidR="00E02852">
        <w:t>of</w:t>
      </w:r>
      <w:r w:rsidR="00276CA5">
        <w:t xml:space="preserve"> a group of</w:t>
      </w:r>
      <w:r w:rsidR="00E02852">
        <w:t xml:space="preserve"> </w:t>
      </w:r>
      <w:r w:rsidR="004C082B">
        <w:t xml:space="preserve">faculty and staff across the </w:t>
      </w:r>
      <w:r w:rsidR="00E02852">
        <w:t>college</w:t>
      </w:r>
      <w:r w:rsidR="004C082B">
        <w:t xml:space="preserve">, but sits in </w:t>
      </w:r>
      <w:r>
        <w:t>the</w:t>
      </w:r>
      <w:r w:rsidR="004C082B">
        <w:t xml:space="preserve"> </w:t>
      </w:r>
      <w:r w:rsidR="00DA5043">
        <w:t>CalWORKs</w:t>
      </w:r>
      <w:r w:rsidR="00276CA5">
        <w:t xml:space="preserve"> O</w:t>
      </w:r>
      <w:r w:rsidR="004C082B">
        <w:t>ffice</w:t>
      </w:r>
      <w:r>
        <w:t xml:space="preserve">. </w:t>
      </w:r>
      <w:r w:rsidR="00E02852">
        <w:t>Helping Hands, CalWORKs program and Family Resources Center all work on helping assist homeless students.</w:t>
      </w:r>
    </w:p>
    <w:p w:rsidR="00920A0F" w:rsidRPr="00276CA5" w:rsidRDefault="00276CA5" w:rsidP="00804401">
      <w:pPr>
        <w:pStyle w:val="ListParagraph"/>
        <w:numPr>
          <w:ilvl w:val="0"/>
          <w:numId w:val="7"/>
        </w:numPr>
      </w:pPr>
      <w:r w:rsidRPr="00276CA5">
        <w:t>We are putting together our pantry and the plan is to have the pantry open for 4-5 days a week from 12PM</w:t>
      </w:r>
      <w:r>
        <w:t xml:space="preserve">-2PM. </w:t>
      </w:r>
    </w:p>
    <w:p w:rsidR="004C082B" w:rsidRDefault="004C082B" w:rsidP="00804401">
      <w:pPr>
        <w:pStyle w:val="ListParagraph"/>
        <w:numPr>
          <w:ilvl w:val="0"/>
          <w:numId w:val="7"/>
        </w:numPr>
      </w:pPr>
      <w:r>
        <w:t xml:space="preserve">We are also working with </w:t>
      </w:r>
      <w:hyperlink r:id="rId10" w:history="1">
        <w:r w:rsidRPr="00E02852">
          <w:rPr>
            <w:rStyle w:val="Hyperlink"/>
          </w:rPr>
          <w:t>The Village Family Services</w:t>
        </w:r>
      </w:hyperlink>
      <w:r>
        <w:t xml:space="preserve"> </w:t>
      </w:r>
      <w:r w:rsidR="00E02852">
        <w:t xml:space="preserve">(TVFS) </w:t>
      </w:r>
      <w:r>
        <w:t xml:space="preserve">and a couple of other organizations to try and help homeless students. </w:t>
      </w:r>
    </w:p>
    <w:p w:rsidR="00E02852" w:rsidRDefault="00E02852" w:rsidP="00E02852">
      <w:pPr>
        <w:pStyle w:val="ListParagraph"/>
        <w:numPr>
          <w:ilvl w:val="0"/>
          <w:numId w:val="7"/>
        </w:numPr>
      </w:pPr>
      <w:r>
        <w:t>We also host showers on our campus two hours a day from Monday through Friday for homeless students; toiletries such as shampoos and towels are provided.</w:t>
      </w:r>
    </w:p>
    <w:p w:rsidR="00E02852" w:rsidRDefault="00E02852" w:rsidP="00E02852">
      <w:pPr>
        <w:pStyle w:val="ListParagraph"/>
        <w:numPr>
          <w:ilvl w:val="0"/>
          <w:numId w:val="7"/>
        </w:numPr>
      </w:pPr>
      <w:r>
        <w:t xml:space="preserve">Trying to work with food forward and other organizations. We do fundraising through helping hands. </w:t>
      </w:r>
    </w:p>
    <w:p w:rsidR="00E02852" w:rsidRDefault="00E02852" w:rsidP="00804401">
      <w:pPr>
        <w:pStyle w:val="ListParagraph"/>
        <w:numPr>
          <w:ilvl w:val="0"/>
          <w:numId w:val="7"/>
        </w:numPr>
      </w:pPr>
      <w:r>
        <w:t xml:space="preserve">President Endrijonas serves as a board member on TVFS and </w:t>
      </w:r>
      <w:r w:rsidR="00DA5043">
        <w:t xml:space="preserve">both the college and TVFS is </w:t>
      </w:r>
      <w:r>
        <w:t xml:space="preserve">working on a partnership </w:t>
      </w:r>
      <w:r w:rsidR="00DA5043">
        <w:t>with</w:t>
      </w:r>
      <w:r>
        <w:t xml:space="preserve"> City of L</w:t>
      </w:r>
      <w:r w:rsidR="00DA5043">
        <w:t xml:space="preserve">os </w:t>
      </w:r>
      <w:r>
        <w:t>A</w:t>
      </w:r>
      <w:r w:rsidR="00DA5043">
        <w:t xml:space="preserve">ngeles, Hope </w:t>
      </w:r>
      <w:r>
        <w:t>o</w:t>
      </w:r>
      <w:r w:rsidR="00DA5043">
        <w:t>f</w:t>
      </w:r>
      <w:r>
        <w:t xml:space="preserve"> the Valley, and USC </w:t>
      </w:r>
      <w:r w:rsidR="00DA5043">
        <w:t>School of Ar</w:t>
      </w:r>
      <w:r>
        <w:t xml:space="preserve">chitecture </w:t>
      </w:r>
      <w:r w:rsidR="00DA5043">
        <w:t xml:space="preserve">to try and provide housing here on campus for homeless students. USC is currently </w:t>
      </w:r>
      <w:r>
        <w:t>working on single person pods.</w:t>
      </w:r>
    </w:p>
    <w:p w:rsidR="004C082B" w:rsidRDefault="00F26964" w:rsidP="004C082B">
      <w:r>
        <w:t xml:space="preserve">Endrijonas stated that the biggest </w:t>
      </w:r>
      <w:r w:rsidR="004C082B">
        <w:t xml:space="preserve">struggle </w:t>
      </w:r>
      <w:r w:rsidR="00276CA5">
        <w:t>for LAVC is the funding. T</w:t>
      </w:r>
      <w:r>
        <w:t>here is no clear funding stream and all of the services are from soft funding</w:t>
      </w:r>
      <w:r w:rsidR="00276CA5">
        <w:t xml:space="preserve">; we do fundraising through Helping Hands. </w:t>
      </w:r>
      <w:r>
        <w:t xml:space="preserve">The college is funded from the state and can’t use general funds for these purposes. </w:t>
      </w:r>
      <w:r w:rsidR="00920A0F">
        <w:t>LAVC is</w:t>
      </w:r>
      <w:r w:rsidR="004C082B">
        <w:t xml:space="preserve"> in the process</w:t>
      </w:r>
      <w:r w:rsidR="00920A0F">
        <w:t xml:space="preserve"> of pulling everything together to try and</w:t>
      </w:r>
      <w:r w:rsidR="004C082B">
        <w:t xml:space="preserve"> capitalize on the resources that we know are </w:t>
      </w:r>
      <w:r w:rsidR="00920A0F">
        <w:t>available</w:t>
      </w:r>
      <w:r w:rsidR="004C082B">
        <w:t xml:space="preserve"> in the community. </w:t>
      </w:r>
    </w:p>
    <w:p w:rsidR="00F26964" w:rsidRDefault="00F26964" w:rsidP="00F26964">
      <w:r>
        <w:t xml:space="preserve">Endrijonas will inquire into whether anyone from LAVC attends the LASHA meetings to help spread the word about the services LAVC offers homeless students. </w:t>
      </w:r>
    </w:p>
    <w:p w:rsidR="00637479" w:rsidRPr="001C1A80" w:rsidRDefault="00637479" w:rsidP="00B4313A">
      <w:pPr>
        <w:pStyle w:val="Heading1"/>
      </w:pPr>
      <w:r w:rsidRPr="001C1A80">
        <w:t>Approval of Minutes</w:t>
      </w:r>
    </w:p>
    <w:p w:rsidR="00AD12F8" w:rsidRPr="001C1A80" w:rsidRDefault="00AD12F8" w:rsidP="00C12D88">
      <w:r w:rsidRPr="001C1A80">
        <w:t xml:space="preserve">A motion was made and </w:t>
      </w:r>
      <w:r w:rsidR="00672792">
        <w:t xml:space="preserve">unanimously </w:t>
      </w:r>
      <w:r w:rsidRPr="001C1A80">
        <w:t xml:space="preserve">passed for the approval of the </w:t>
      </w:r>
      <w:r w:rsidR="004C082B">
        <w:t>September</w:t>
      </w:r>
      <w:r w:rsidR="00CA5380" w:rsidRPr="001C1A80">
        <w:t xml:space="preserve"> </w:t>
      </w:r>
      <w:r w:rsidR="004C082B">
        <w:t>5</w:t>
      </w:r>
      <w:r w:rsidR="00B4313A">
        <w:t>, 2017 minutes.</w:t>
      </w:r>
    </w:p>
    <w:p w:rsidR="00637479" w:rsidRPr="001C1A80" w:rsidRDefault="00637479" w:rsidP="00B4313A">
      <w:pPr>
        <w:pStyle w:val="Heading1"/>
      </w:pPr>
      <w:r w:rsidRPr="001C1A80">
        <w:t>C</w:t>
      </w:r>
      <w:r w:rsidR="00374D29">
        <w:t>hairperson’s Report- Pat Ballew</w:t>
      </w:r>
    </w:p>
    <w:p w:rsidR="00B72170" w:rsidRPr="00C12D88" w:rsidRDefault="004C082B" w:rsidP="00C12D88">
      <w:r w:rsidRPr="00C12D88">
        <w:t>No reports at this time.</w:t>
      </w:r>
    </w:p>
    <w:p w:rsidR="001C1A80" w:rsidRPr="001C1A80" w:rsidRDefault="001C1A80" w:rsidP="00B4313A">
      <w:pPr>
        <w:pStyle w:val="Heading1"/>
      </w:pPr>
      <w:r w:rsidRPr="001C1A80">
        <w:t>President’s Report</w:t>
      </w:r>
    </w:p>
    <w:p w:rsidR="00637479" w:rsidRDefault="001C1A80" w:rsidP="00C12D88">
      <w:r>
        <w:t xml:space="preserve">Done in conjunction with Mark Strauss during the building Construction Update. Please see </w:t>
      </w:r>
      <w:r w:rsidR="00352AA9">
        <w:t xml:space="preserve">below for </w:t>
      </w:r>
      <w:r>
        <w:t>“Building Construction Update”</w:t>
      </w:r>
      <w:r w:rsidR="00352AA9">
        <w:t>.</w:t>
      </w:r>
    </w:p>
    <w:p w:rsidR="00637479" w:rsidRPr="001C1A80" w:rsidRDefault="00637479" w:rsidP="00B4313A">
      <w:pPr>
        <w:pStyle w:val="Heading1"/>
      </w:pPr>
      <w:r w:rsidRPr="001C1A80">
        <w:lastRenderedPageBreak/>
        <w:t>Update on District Citizen’s Oversight Committee- Eric Bubbers</w:t>
      </w:r>
    </w:p>
    <w:p w:rsidR="00C12D88" w:rsidRDefault="00C12D88" w:rsidP="00C12D88">
      <w:r w:rsidRPr="001D3C85">
        <w:t xml:space="preserve">Eric Bubbers reported on the meeting that was held on </w:t>
      </w:r>
      <w:r>
        <w:t xml:space="preserve">October 20, </w:t>
      </w:r>
      <w:r w:rsidR="00642DE0">
        <w:t xml:space="preserve">2017 at the LACCD headquarters in downtown. </w:t>
      </w:r>
    </w:p>
    <w:p w:rsidR="0007175F" w:rsidRDefault="0025234E" w:rsidP="004C082B">
      <w:pPr>
        <w:pStyle w:val="ListParagraph"/>
        <w:numPr>
          <w:ilvl w:val="0"/>
          <w:numId w:val="9"/>
        </w:numPr>
      </w:pPr>
      <w:r>
        <w:t xml:space="preserve">There is </w:t>
      </w:r>
      <w:r w:rsidR="00642B22">
        <w:t xml:space="preserve">a new program management organization and the </w:t>
      </w:r>
      <w:r w:rsidR="00C12D88">
        <w:t xml:space="preserve">vendors have changed </w:t>
      </w:r>
      <w:r w:rsidR="0007175F">
        <w:t>to Jacobs; October 16</w:t>
      </w:r>
      <w:r w:rsidR="0007175F" w:rsidRPr="00EA611A">
        <w:rPr>
          <w:vertAlign w:val="superscript"/>
        </w:rPr>
        <w:t>th</w:t>
      </w:r>
      <w:r w:rsidR="0007175F">
        <w:t xml:space="preserve"> was their first start date. Prior to Jacobs, AECOM was the management organization in charge for 4.5 years but, under law, they are required to re-compete and in this competition, Jacobs won.</w:t>
      </w:r>
    </w:p>
    <w:p w:rsidR="00C12D88" w:rsidRDefault="0025234E" w:rsidP="004C082B">
      <w:pPr>
        <w:pStyle w:val="ListParagraph"/>
        <w:numPr>
          <w:ilvl w:val="0"/>
          <w:numId w:val="9"/>
        </w:numPr>
      </w:pPr>
      <w:r>
        <w:t xml:space="preserve">A conversation came up about the organizational hierarchy and Mark Strauss gave a breakdown as followed: </w:t>
      </w:r>
    </w:p>
    <w:p w:rsidR="004C082B" w:rsidRDefault="004C082B" w:rsidP="0007175F">
      <w:pPr>
        <w:pStyle w:val="ListParagraph"/>
        <w:numPr>
          <w:ilvl w:val="0"/>
          <w:numId w:val="5"/>
        </w:numPr>
        <w:ind w:left="2160"/>
      </w:pPr>
      <w:r>
        <w:t>B</w:t>
      </w:r>
      <w:r w:rsidR="00C12D88">
        <w:t xml:space="preserve">oard of Trustees </w:t>
      </w:r>
    </w:p>
    <w:p w:rsidR="004C082B" w:rsidRDefault="004C082B" w:rsidP="0007175F">
      <w:pPr>
        <w:pStyle w:val="ListParagraph"/>
        <w:numPr>
          <w:ilvl w:val="0"/>
          <w:numId w:val="5"/>
        </w:numPr>
        <w:ind w:left="2160"/>
      </w:pPr>
      <w:r>
        <w:t>Chancellor</w:t>
      </w:r>
      <w:r w:rsidR="00C12D88">
        <w:t xml:space="preserve"> Rodriguez </w:t>
      </w:r>
    </w:p>
    <w:p w:rsidR="004C082B" w:rsidRDefault="00642B22" w:rsidP="0007175F">
      <w:pPr>
        <w:pStyle w:val="ListParagraph"/>
        <w:numPr>
          <w:ilvl w:val="0"/>
          <w:numId w:val="5"/>
        </w:numPr>
        <w:ind w:left="2160"/>
      </w:pPr>
      <w:r>
        <w:t>Chief Facilities Executive</w:t>
      </w:r>
      <w:r w:rsidR="004C082B">
        <w:t xml:space="preserve"> – </w:t>
      </w:r>
      <w:r>
        <w:t>D</w:t>
      </w:r>
      <w:r w:rsidR="004C082B">
        <w:t>avid Salazar</w:t>
      </w:r>
    </w:p>
    <w:p w:rsidR="0007175F" w:rsidRDefault="00642B22" w:rsidP="0007175F">
      <w:pPr>
        <w:pStyle w:val="ListParagraph"/>
        <w:numPr>
          <w:ilvl w:val="0"/>
          <w:numId w:val="5"/>
        </w:numPr>
        <w:ind w:left="2160"/>
      </w:pPr>
      <w:r>
        <w:t>Director of F</w:t>
      </w:r>
      <w:r w:rsidR="004C082B">
        <w:t xml:space="preserve">acilities – </w:t>
      </w:r>
      <w:r>
        <w:t>Tom H</w:t>
      </w:r>
      <w:r w:rsidR="004C082B">
        <w:t>all</w:t>
      </w:r>
    </w:p>
    <w:p w:rsidR="0007175F" w:rsidRDefault="0007175F" w:rsidP="0007175F">
      <w:pPr>
        <w:pStyle w:val="ListParagraph"/>
        <w:numPr>
          <w:ilvl w:val="0"/>
          <w:numId w:val="5"/>
        </w:numPr>
        <w:ind w:left="2160"/>
      </w:pPr>
      <w:r>
        <w:t>PMO (Jacobs) Program M</w:t>
      </w:r>
      <w:r w:rsidR="004C082B">
        <w:t>anagement – they manage all of the projects. They</w:t>
      </w:r>
      <w:r w:rsidR="0025234E">
        <w:t xml:space="preserve"> are headquartered in Monterey P</w:t>
      </w:r>
      <w:r w:rsidR="004C082B">
        <w:t xml:space="preserve">ark. They run all of LACCD projects including the 13 properties. </w:t>
      </w:r>
    </w:p>
    <w:p w:rsidR="004C082B" w:rsidRDefault="0007175F" w:rsidP="0007175F">
      <w:pPr>
        <w:pStyle w:val="ListParagraph"/>
        <w:numPr>
          <w:ilvl w:val="0"/>
          <w:numId w:val="5"/>
        </w:numPr>
        <w:ind w:left="2160"/>
      </w:pPr>
      <w:r>
        <w:t>Construction Management T</w:t>
      </w:r>
      <w:r w:rsidR="004C082B">
        <w:t>eams (</w:t>
      </w:r>
      <w:r>
        <w:t xml:space="preserve">Also known as </w:t>
      </w:r>
      <w:r w:rsidR="004C082B">
        <w:t xml:space="preserve">CPT) </w:t>
      </w:r>
    </w:p>
    <w:p w:rsidR="0007175F" w:rsidRDefault="0007175F" w:rsidP="0007175F">
      <w:pPr>
        <w:pStyle w:val="ListParagraph"/>
        <w:spacing w:before="960" w:after="0"/>
        <w:ind w:left="2520"/>
      </w:pPr>
    </w:p>
    <w:p w:rsidR="004C082B" w:rsidRDefault="004C082B" w:rsidP="00C12D88">
      <w:pPr>
        <w:pStyle w:val="ListParagraph"/>
        <w:numPr>
          <w:ilvl w:val="0"/>
          <w:numId w:val="10"/>
        </w:numPr>
      </w:pPr>
      <w:r>
        <w:t xml:space="preserve">The annual report issued by the </w:t>
      </w:r>
      <w:r w:rsidR="00B47987">
        <w:t xml:space="preserve">DCOC </w:t>
      </w:r>
      <w:r w:rsidR="006F69CD">
        <w:t>was</w:t>
      </w:r>
      <w:r>
        <w:t xml:space="preserve"> approved </w:t>
      </w:r>
      <w:r w:rsidR="006F69CD">
        <w:t>on</w:t>
      </w:r>
      <w:r>
        <w:t xml:space="preserve"> October 20</w:t>
      </w:r>
      <w:r w:rsidRPr="00EA611A">
        <w:rPr>
          <w:vertAlign w:val="superscript"/>
        </w:rPr>
        <w:t>th</w:t>
      </w:r>
      <w:r>
        <w:t xml:space="preserve">. </w:t>
      </w:r>
      <w:r w:rsidR="0007175F">
        <w:t>It’s</w:t>
      </w:r>
      <w:r>
        <w:t xml:space="preserve"> not posted on</w:t>
      </w:r>
      <w:r w:rsidR="0007175F">
        <w:t xml:space="preserve"> the buildlaccd.org website yet; t</w:t>
      </w:r>
      <w:r>
        <w:t>ypically</w:t>
      </w:r>
      <w:r w:rsidR="0007175F">
        <w:t>,</w:t>
      </w:r>
      <w:r>
        <w:t xml:space="preserve"> they get posted within 30 days of approval.  </w:t>
      </w:r>
    </w:p>
    <w:p w:rsidR="00642DE0" w:rsidRDefault="0007175F" w:rsidP="004C082B">
      <w:pPr>
        <w:pStyle w:val="ListParagraph"/>
        <w:numPr>
          <w:ilvl w:val="0"/>
          <w:numId w:val="10"/>
        </w:numPr>
      </w:pPr>
      <w:r>
        <w:t>As of October 20</w:t>
      </w:r>
      <w:r w:rsidRPr="0007175F">
        <w:rPr>
          <w:vertAlign w:val="superscript"/>
        </w:rPr>
        <w:t>th</w:t>
      </w:r>
      <w:r>
        <w:t>, t</w:t>
      </w:r>
      <w:r w:rsidR="00642DE0">
        <w:t xml:space="preserve">here are currently no lawsuits with LAVC and only one unresolved issue at Los Angeles Mission College. </w:t>
      </w:r>
    </w:p>
    <w:p w:rsidR="004C082B" w:rsidRDefault="006F69CD" w:rsidP="004C082B">
      <w:pPr>
        <w:pStyle w:val="ListParagraph"/>
        <w:numPr>
          <w:ilvl w:val="0"/>
          <w:numId w:val="10"/>
        </w:numPr>
      </w:pPr>
      <w:r>
        <w:t>A bimonthly report</w:t>
      </w:r>
      <w:r w:rsidR="004C082B">
        <w:t xml:space="preserve"> on projects at every college including </w:t>
      </w:r>
      <w:r>
        <w:t xml:space="preserve">project </w:t>
      </w:r>
      <w:r w:rsidR="004C082B">
        <w:t>information</w:t>
      </w:r>
      <w:r>
        <w:t xml:space="preserve"> was distributed at the DCOC meeting. There are currently three projects for LAVC, which includes t</w:t>
      </w:r>
      <w:r w:rsidR="0007175F">
        <w:t xml:space="preserve">wo </w:t>
      </w:r>
      <w:r w:rsidR="004C082B">
        <w:t xml:space="preserve">Storm water implementation projects and the VACC. </w:t>
      </w:r>
      <w:r w:rsidR="0007175F">
        <w:t xml:space="preserve">VACC </w:t>
      </w:r>
      <w:r w:rsidR="004C082B">
        <w:t>is 23% complete and expected to be completed by January</w:t>
      </w:r>
      <w:r w:rsidR="0007175F">
        <w:t xml:space="preserve"> 2019</w:t>
      </w:r>
      <w:r w:rsidR="004C082B">
        <w:t xml:space="preserve">. </w:t>
      </w:r>
    </w:p>
    <w:p w:rsidR="004C082B" w:rsidRDefault="00642DE0" w:rsidP="004C082B">
      <w:pPr>
        <w:pStyle w:val="ListParagraph"/>
        <w:numPr>
          <w:ilvl w:val="0"/>
          <w:numId w:val="11"/>
        </w:numPr>
      </w:pPr>
      <w:r>
        <w:t>T</w:t>
      </w:r>
      <w:r w:rsidR="004C082B">
        <w:t xml:space="preserve">he </w:t>
      </w:r>
      <w:r>
        <w:t xml:space="preserve">estimated </w:t>
      </w:r>
      <w:r w:rsidR="004C082B">
        <w:t>amount of risk exposure</w:t>
      </w:r>
      <w:r>
        <w:t xml:space="preserve"> for LAVC is $1.7 million, </w:t>
      </w:r>
      <w:r w:rsidR="004C082B">
        <w:t xml:space="preserve">which is 2% </w:t>
      </w:r>
      <w:r w:rsidR="0007175F">
        <w:t>of the total remaining construction budget. T</w:t>
      </w:r>
      <w:r w:rsidR="004C082B">
        <w:t xml:space="preserve">he contingency reserve is over </w:t>
      </w:r>
      <w:r>
        <w:t>$</w:t>
      </w:r>
      <w:r w:rsidR="004C082B">
        <w:t xml:space="preserve">7 </w:t>
      </w:r>
      <w:r>
        <w:t>million</w:t>
      </w:r>
      <w:r w:rsidR="004C082B">
        <w:t xml:space="preserve">. </w:t>
      </w:r>
      <w:r w:rsidR="006F69CD">
        <w:t>There</w:t>
      </w:r>
      <w:r w:rsidR="004C082B">
        <w:t xml:space="preserve"> is a rebar issue </w:t>
      </w:r>
      <w:r>
        <w:t xml:space="preserve">with one of the walls in the VACC </w:t>
      </w:r>
      <w:r w:rsidR="006F69CD">
        <w:t xml:space="preserve">building </w:t>
      </w:r>
      <w:r>
        <w:t>so t</w:t>
      </w:r>
      <w:r w:rsidR="004C082B">
        <w:t xml:space="preserve">he risk exposure may go up because of that. </w:t>
      </w:r>
    </w:p>
    <w:p w:rsidR="0054248A" w:rsidRPr="0054248A" w:rsidRDefault="00637479" w:rsidP="0054248A">
      <w:pPr>
        <w:pStyle w:val="Heading1"/>
      </w:pPr>
      <w:r w:rsidRPr="001C1A80">
        <w:t>Building Construction Update- Mark Strauss</w:t>
      </w:r>
    </w:p>
    <w:p w:rsidR="005D2B8A" w:rsidRPr="006F69CD" w:rsidRDefault="005D2B8A" w:rsidP="005D2B8A">
      <w:pPr>
        <w:pStyle w:val="ListParagraph"/>
        <w:numPr>
          <w:ilvl w:val="0"/>
          <w:numId w:val="2"/>
        </w:numPr>
        <w:rPr>
          <w:b/>
          <w:szCs w:val="24"/>
        </w:rPr>
      </w:pPr>
      <w:r w:rsidRPr="006F69CD">
        <w:rPr>
          <w:b/>
          <w:szCs w:val="24"/>
        </w:rPr>
        <w:t>Valley Academic and Cultural Center (“VACC”) Project</w:t>
      </w:r>
    </w:p>
    <w:p w:rsidR="005D2B8A" w:rsidRDefault="005D2B8A" w:rsidP="005D2B8A">
      <w:pPr>
        <w:pStyle w:val="ListParagraph"/>
        <w:numPr>
          <w:ilvl w:val="1"/>
          <w:numId w:val="2"/>
        </w:numPr>
      </w:pPr>
      <w:r>
        <w:t>There have been some issues with the reinforcing steels. These tall walls are very complex to build and the contractor is asserting that the drawings are not very clear, which has delayed the project; all of this information is being vetted out.</w:t>
      </w:r>
    </w:p>
    <w:p w:rsidR="005D2B8A" w:rsidRDefault="005D2B8A" w:rsidP="002D5FBC">
      <w:pPr>
        <w:pStyle w:val="ListParagraph"/>
        <w:numPr>
          <w:ilvl w:val="1"/>
          <w:numId w:val="2"/>
        </w:numPr>
      </w:pPr>
      <w:r>
        <w:t xml:space="preserve">There is a proposal that will be put out in front of the Board of Trustees to put additional funding in the contingency fund because of the higher risk. As a precautionary measure, the proposal is to put it into that project.  </w:t>
      </w:r>
    </w:p>
    <w:p w:rsidR="002D5FBC" w:rsidRDefault="002D5FBC" w:rsidP="002D5FBC">
      <w:pPr>
        <w:pStyle w:val="ListParagraph"/>
        <w:ind w:left="1440"/>
      </w:pPr>
    </w:p>
    <w:p w:rsidR="005D2B8A" w:rsidRPr="002D5FBC" w:rsidRDefault="005D2B8A" w:rsidP="005D2B8A">
      <w:pPr>
        <w:pStyle w:val="ListParagraph"/>
        <w:numPr>
          <w:ilvl w:val="0"/>
          <w:numId w:val="2"/>
        </w:numPr>
        <w:spacing w:after="200" w:line="276" w:lineRule="auto"/>
      </w:pPr>
      <w:r w:rsidRPr="002D5FBC">
        <w:rPr>
          <w:b/>
          <w:szCs w:val="24"/>
        </w:rPr>
        <w:lastRenderedPageBreak/>
        <w:t>ADA Project</w:t>
      </w:r>
    </w:p>
    <w:p w:rsidR="000E7C13" w:rsidRPr="002D5FBC" w:rsidRDefault="005D2B8A" w:rsidP="005D2B8A">
      <w:pPr>
        <w:pStyle w:val="ListParagraph"/>
        <w:numPr>
          <w:ilvl w:val="1"/>
          <w:numId w:val="2"/>
        </w:numPr>
        <w:spacing w:after="200" w:line="276" w:lineRule="auto"/>
      </w:pPr>
      <w:r w:rsidRPr="002D5FBC">
        <w:t>Our gymnasium project got stamped out of DSA yesterday</w:t>
      </w:r>
      <w:r w:rsidR="000E7C13" w:rsidRPr="002D5FBC">
        <w:t xml:space="preserve">; the college will now await for the official </w:t>
      </w:r>
      <w:r w:rsidRPr="002D5FBC">
        <w:t xml:space="preserve">approval letter from them. </w:t>
      </w:r>
    </w:p>
    <w:p w:rsidR="005D2B8A" w:rsidRPr="002D5FBC" w:rsidRDefault="005D2B8A" w:rsidP="000E7C13">
      <w:pPr>
        <w:pStyle w:val="ListParagraph"/>
        <w:numPr>
          <w:ilvl w:val="1"/>
          <w:numId w:val="2"/>
        </w:numPr>
        <w:spacing w:after="200" w:line="276" w:lineRule="auto"/>
      </w:pPr>
      <w:r w:rsidRPr="002D5FBC">
        <w:t>This project is a bundle that contains the following: 1) complete the wing in the North Gym, 2) convert the tap studio, 3) remove asbestos from the NW corner of the South Gym, 4) the Allied Health weatherization project, and 5) the ADA project. The</w:t>
      </w:r>
      <w:r w:rsidR="000E7C13" w:rsidRPr="002D5FBC">
        <w:t>y</w:t>
      </w:r>
      <w:r w:rsidRPr="002D5FBC">
        <w:t xml:space="preserve"> are lumped together</w:t>
      </w:r>
      <w:r w:rsidR="000E7C13" w:rsidRPr="002D5FBC">
        <w:t xml:space="preserve"> </w:t>
      </w:r>
      <w:r w:rsidRPr="002D5FBC">
        <w:t>on purpose to avoid having so many smaller pro</w:t>
      </w:r>
      <w:r w:rsidR="000E7C13" w:rsidRPr="002D5FBC">
        <w:t xml:space="preserve">jects, fewer bids, and </w:t>
      </w:r>
      <w:r w:rsidRPr="002D5FBC">
        <w:t xml:space="preserve">many different contractors. With a bundle, you will get a much larger construction company.  </w:t>
      </w:r>
    </w:p>
    <w:p w:rsidR="000E7C13" w:rsidRPr="002D5FBC" w:rsidRDefault="000E7C13" w:rsidP="000E7C13">
      <w:pPr>
        <w:pStyle w:val="ListParagraph"/>
        <w:numPr>
          <w:ilvl w:val="1"/>
          <w:numId w:val="2"/>
        </w:numPr>
        <w:spacing w:after="200" w:line="276" w:lineRule="auto"/>
      </w:pPr>
      <w:r w:rsidRPr="002D5FBC">
        <w:t xml:space="preserve">The prequalification stage has started, </w:t>
      </w:r>
      <w:r w:rsidR="005D2B8A" w:rsidRPr="002D5FBC">
        <w:t xml:space="preserve">which means </w:t>
      </w:r>
      <w:r w:rsidRPr="002D5FBC">
        <w:t xml:space="preserve">the project is being advertised and interested contractors are asked to </w:t>
      </w:r>
      <w:r w:rsidR="005D2B8A" w:rsidRPr="002D5FBC">
        <w:t>submit resumes and financials</w:t>
      </w:r>
      <w:r w:rsidRPr="002D5FBC">
        <w:t xml:space="preserve"> to create</w:t>
      </w:r>
      <w:r w:rsidR="005D2B8A" w:rsidRPr="002D5FBC">
        <w:t xml:space="preserve"> a pool of contractors. The actual drawings will be distributed to prequalified contractors </w:t>
      </w:r>
      <w:r w:rsidRPr="002D5FBC">
        <w:t xml:space="preserve">next year. </w:t>
      </w:r>
    </w:p>
    <w:p w:rsidR="000E7C13" w:rsidRDefault="000E7C13" w:rsidP="000E7C13">
      <w:pPr>
        <w:pStyle w:val="ListParagraph"/>
        <w:numPr>
          <w:ilvl w:val="1"/>
          <w:numId w:val="2"/>
        </w:numPr>
        <w:spacing w:after="200" w:line="276" w:lineRule="auto"/>
      </w:pPr>
      <w:r w:rsidRPr="002D5FBC">
        <w:t xml:space="preserve">For the most part, this is Prop J funding. Some of the projects have a combination of funding. I believe by next June, they want to have A and AA funding to be closed. </w:t>
      </w:r>
    </w:p>
    <w:p w:rsidR="001E5D6A" w:rsidRPr="002D5FBC" w:rsidRDefault="001E5D6A" w:rsidP="001E5D6A">
      <w:pPr>
        <w:pStyle w:val="ListParagraph"/>
        <w:spacing w:after="200" w:line="276" w:lineRule="auto"/>
        <w:ind w:left="1440"/>
      </w:pPr>
    </w:p>
    <w:p w:rsidR="002D5FBC" w:rsidRPr="002D5FBC" w:rsidRDefault="002D5FBC" w:rsidP="002D5FBC">
      <w:pPr>
        <w:pStyle w:val="ListParagraph"/>
        <w:numPr>
          <w:ilvl w:val="0"/>
          <w:numId w:val="2"/>
        </w:numPr>
        <w:spacing w:after="200" w:line="276" w:lineRule="auto"/>
        <w:rPr>
          <w:rFonts w:cs="Times New Roman"/>
          <w:szCs w:val="24"/>
        </w:rPr>
      </w:pPr>
      <w:r w:rsidRPr="002D5FBC">
        <w:rPr>
          <w:b/>
          <w:szCs w:val="24"/>
        </w:rPr>
        <w:t>TDS Tank</w:t>
      </w:r>
    </w:p>
    <w:p w:rsidR="002D5FBC" w:rsidRPr="002D5FBC" w:rsidRDefault="002D5FBC" w:rsidP="002D5FBC">
      <w:pPr>
        <w:pStyle w:val="ListParagraph"/>
        <w:numPr>
          <w:ilvl w:val="1"/>
          <w:numId w:val="2"/>
        </w:numPr>
        <w:spacing w:after="200" w:line="276" w:lineRule="auto"/>
        <w:rPr>
          <w:rFonts w:cs="Times New Roman"/>
          <w:szCs w:val="24"/>
        </w:rPr>
      </w:pPr>
      <w:r w:rsidRPr="002D5FBC">
        <w:rPr>
          <w:szCs w:val="24"/>
        </w:rPr>
        <w:t xml:space="preserve">There is currently a central plant upgrade that is in design. The campus needs more heating and cooling capacity; the central plant has not been able to keep up. </w:t>
      </w:r>
    </w:p>
    <w:p w:rsidR="002D5FBC" w:rsidRPr="002D5FBC" w:rsidRDefault="002D5FBC" w:rsidP="002D5FBC">
      <w:pPr>
        <w:pStyle w:val="ListParagraph"/>
        <w:numPr>
          <w:ilvl w:val="1"/>
          <w:numId w:val="2"/>
        </w:numPr>
        <w:spacing w:after="200" w:line="276" w:lineRule="auto"/>
        <w:rPr>
          <w:rFonts w:cs="Times New Roman"/>
          <w:szCs w:val="24"/>
        </w:rPr>
      </w:pPr>
      <w:r w:rsidRPr="002D5FBC">
        <w:rPr>
          <w:szCs w:val="24"/>
        </w:rPr>
        <w:t xml:space="preserve">It is designed and has been in DSA for a year now. </w:t>
      </w:r>
      <w:r w:rsidRPr="002D5FBC">
        <w:t xml:space="preserve">The drawings have been updated and going back to DSA the next few weeks. In the meantime, we are validating our estimates to see what the changes in piles will do to our budget; design includes fewer piles but deeper as opposed to more piles and shallower. </w:t>
      </w:r>
    </w:p>
    <w:p w:rsidR="002D5FBC" w:rsidRPr="002D5FBC" w:rsidRDefault="002D5FBC" w:rsidP="002D5FBC">
      <w:pPr>
        <w:pStyle w:val="ListParagraph"/>
        <w:spacing w:after="200" w:line="276" w:lineRule="auto"/>
        <w:ind w:left="1440"/>
        <w:rPr>
          <w:rFonts w:cs="Times New Roman"/>
          <w:szCs w:val="24"/>
        </w:rPr>
      </w:pPr>
    </w:p>
    <w:p w:rsidR="002D5FBC" w:rsidRPr="002D5FBC" w:rsidRDefault="002D5FBC" w:rsidP="002D5FBC">
      <w:pPr>
        <w:pStyle w:val="ListParagraph"/>
        <w:numPr>
          <w:ilvl w:val="0"/>
          <w:numId w:val="2"/>
        </w:numPr>
        <w:spacing w:after="200" w:line="276" w:lineRule="auto"/>
        <w:rPr>
          <w:rFonts w:cs="Times New Roman"/>
          <w:szCs w:val="24"/>
        </w:rPr>
      </w:pPr>
      <w:r w:rsidRPr="002D5FBC">
        <w:rPr>
          <w:b/>
          <w:szCs w:val="24"/>
        </w:rPr>
        <w:t xml:space="preserve">Storm Water Project </w:t>
      </w:r>
    </w:p>
    <w:p w:rsidR="002D5FBC" w:rsidRPr="002D5FBC" w:rsidRDefault="002D5FBC" w:rsidP="002D5FBC">
      <w:pPr>
        <w:pStyle w:val="ListParagraph"/>
        <w:numPr>
          <w:ilvl w:val="1"/>
          <w:numId w:val="2"/>
        </w:numPr>
        <w:spacing w:after="200" w:line="276" w:lineRule="auto"/>
        <w:rPr>
          <w:rFonts w:cs="Times New Roman"/>
          <w:szCs w:val="24"/>
        </w:rPr>
      </w:pPr>
      <w:r w:rsidRPr="002D5FBC">
        <w:rPr>
          <w:szCs w:val="24"/>
        </w:rPr>
        <w:t xml:space="preserve">The underground storm water system has been completed, the roads have been paved and speed bumps added to the road. Paperwork is being prepared to submit to the city.  </w:t>
      </w:r>
    </w:p>
    <w:p w:rsidR="005D2B8A" w:rsidRDefault="005D2B8A" w:rsidP="000E7C13">
      <w:pPr>
        <w:pStyle w:val="ListParagraph"/>
        <w:rPr>
          <w:color w:val="44546A" w:themeColor="text2"/>
          <w:szCs w:val="24"/>
        </w:rPr>
      </w:pPr>
    </w:p>
    <w:p w:rsidR="00DC68AE" w:rsidRPr="00791C6E" w:rsidRDefault="00791C6E" w:rsidP="00DC68AE">
      <w:pPr>
        <w:pStyle w:val="ListParagraph"/>
        <w:numPr>
          <w:ilvl w:val="0"/>
          <w:numId w:val="2"/>
        </w:numPr>
        <w:rPr>
          <w:szCs w:val="24"/>
        </w:rPr>
      </w:pPr>
      <w:r>
        <w:rPr>
          <w:b/>
          <w:szCs w:val="24"/>
        </w:rPr>
        <w:t>Program Reserve Projects</w:t>
      </w:r>
    </w:p>
    <w:p w:rsidR="00344E54" w:rsidRPr="00921F40" w:rsidRDefault="00344E54" w:rsidP="00344E54">
      <w:pPr>
        <w:pStyle w:val="ListParagraph"/>
        <w:numPr>
          <w:ilvl w:val="1"/>
          <w:numId w:val="2"/>
        </w:numPr>
        <w:rPr>
          <w:rFonts w:cs="Times New Roman"/>
          <w:szCs w:val="24"/>
        </w:rPr>
      </w:pPr>
      <w:r>
        <w:rPr>
          <w:szCs w:val="24"/>
        </w:rPr>
        <w:t>E</w:t>
      </w:r>
      <w:r w:rsidRPr="00921F40">
        <w:rPr>
          <w:szCs w:val="24"/>
        </w:rPr>
        <w:t xml:space="preserve">very college was required to give a certain percentage to the district for legal reserves and now the college is </w:t>
      </w:r>
      <w:r w:rsidR="00C0389A">
        <w:rPr>
          <w:szCs w:val="24"/>
        </w:rPr>
        <w:t>receiving</w:t>
      </w:r>
      <w:r w:rsidRPr="00921F40">
        <w:rPr>
          <w:szCs w:val="24"/>
        </w:rPr>
        <w:t xml:space="preserve"> $18 million back that we did not have access to the last five years. </w:t>
      </w:r>
    </w:p>
    <w:p w:rsidR="00344E54" w:rsidRPr="00344E54" w:rsidRDefault="00791C6E" w:rsidP="00E54E41">
      <w:pPr>
        <w:pStyle w:val="ListParagraph"/>
        <w:numPr>
          <w:ilvl w:val="1"/>
          <w:numId w:val="2"/>
        </w:numPr>
        <w:rPr>
          <w:szCs w:val="24"/>
        </w:rPr>
      </w:pPr>
      <w:r w:rsidRPr="00791C6E">
        <w:rPr>
          <w:szCs w:val="24"/>
        </w:rPr>
        <w:t>The funds received from</w:t>
      </w:r>
      <w:r w:rsidR="00344E54">
        <w:rPr>
          <w:szCs w:val="24"/>
        </w:rPr>
        <w:t xml:space="preserve"> the</w:t>
      </w:r>
      <w:r w:rsidRPr="00791C6E">
        <w:rPr>
          <w:szCs w:val="24"/>
        </w:rPr>
        <w:t xml:space="preserve"> </w:t>
      </w:r>
      <w:r w:rsidR="00E54E41">
        <w:rPr>
          <w:szCs w:val="24"/>
        </w:rPr>
        <w:t>program reserve will be used for the following projects:</w:t>
      </w:r>
      <w:r w:rsidR="00E54E41" w:rsidRPr="00E54E41">
        <w:t xml:space="preserve"> </w:t>
      </w:r>
    </w:p>
    <w:p w:rsidR="00344E54" w:rsidRPr="00921F40" w:rsidRDefault="00344E54" w:rsidP="00344E54">
      <w:pPr>
        <w:pStyle w:val="ListParagraph"/>
        <w:numPr>
          <w:ilvl w:val="2"/>
          <w:numId w:val="2"/>
        </w:numPr>
        <w:spacing w:after="200" w:line="276" w:lineRule="auto"/>
        <w:rPr>
          <w:rFonts w:cs="Times New Roman"/>
          <w:szCs w:val="24"/>
        </w:rPr>
      </w:pPr>
      <w:r w:rsidRPr="00921F40">
        <w:rPr>
          <w:rFonts w:cs="Times New Roman"/>
          <w:szCs w:val="24"/>
        </w:rPr>
        <w:t xml:space="preserve">Expand and modernize the planetarium </w:t>
      </w:r>
    </w:p>
    <w:p w:rsidR="00344E54" w:rsidRPr="00921F40" w:rsidRDefault="00344E54" w:rsidP="00344E54">
      <w:pPr>
        <w:pStyle w:val="ListParagraph"/>
        <w:numPr>
          <w:ilvl w:val="2"/>
          <w:numId w:val="2"/>
        </w:numPr>
        <w:spacing w:after="200" w:line="276" w:lineRule="auto"/>
        <w:rPr>
          <w:rFonts w:cs="Times New Roman"/>
          <w:szCs w:val="24"/>
        </w:rPr>
      </w:pPr>
      <w:r w:rsidRPr="00921F40">
        <w:rPr>
          <w:rFonts w:cs="Times New Roman"/>
          <w:szCs w:val="24"/>
        </w:rPr>
        <w:t>Demolition of bungalows on the South end of campus</w:t>
      </w:r>
    </w:p>
    <w:p w:rsidR="00344E54" w:rsidRPr="00921F40" w:rsidRDefault="00344E54" w:rsidP="00344E54">
      <w:pPr>
        <w:pStyle w:val="ListParagraph"/>
        <w:numPr>
          <w:ilvl w:val="2"/>
          <w:numId w:val="2"/>
        </w:numPr>
        <w:spacing w:after="200" w:line="276" w:lineRule="auto"/>
        <w:rPr>
          <w:rFonts w:cs="Times New Roman"/>
          <w:szCs w:val="24"/>
        </w:rPr>
      </w:pPr>
      <w:r w:rsidRPr="00921F40">
        <w:rPr>
          <w:rFonts w:cs="Times New Roman"/>
          <w:szCs w:val="24"/>
        </w:rPr>
        <w:t>Build parking lots H &amp; J in place of the bungalows</w:t>
      </w:r>
    </w:p>
    <w:p w:rsidR="00E54E41" w:rsidRPr="00C0389A" w:rsidRDefault="00E54E41" w:rsidP="00791C6E">
      <w:pPr>
        <w:pStyle w:val="ListParagraph"/>
        <w:numPr>
          <w:ilvl w:val="1"/>
          <w:numId w:val="2"/>
        </w:numPr>
        <w:rPr>
          <w:szCs w:val="24"/>
        </w:rPr>
      </w:pPr>
      <w:r>
        <w:t xml:space="preserve">The bundle costs about </w:t>
      </w:r>
      <w:r w:rsidR="00344E54">
        <w:t>$</w:t>
      </w:r>
      <w:r>
        <w:t xml:space="preserve">24 million and </w:t>
      </w:r>
      <w:r w:rsidR="00344E54">
        <w:t>the college only has</w:t>
      </w:r>
      <w:r>
        <w:t xml:space="preserve"> </w:t>
      </w:r>
      <w:r w:rsidR="00344E54">
        <w:t>$</w:t>
      </w:r>
      <w:r>
        <w:t xml:space="preserve">18 million </w:t>
      </w:r>
      <w:r w:rsidR="00344E54">
        <w:t>from the</w:t>
      </w:r>
      <w:r>
        <w:t xml:space="preserve"> reserve </w:t>
      </w:r>
      <w:r w:rsidR="00344E54">
        <w:t>funds</w:t>
      </w:r>
      <w:r>
        <w:t>.</w:t>
      </w:r>
      <w:r w:rsidR="00344E54" w:rsidRPr="00344E54">
        <w:t xml:space="preserve"> </w:t>
      </w:r>
      <w:r w:rsidR="00344E54">
        <w:t>Additional funding will be requested from the boar</w:t>
      </w:r>
      <w:r w:rsidR="00C0389A">
        <w:t xml:space="preserve">d in order to fund the project, but there is no guarantee. If additional funds are not provided, the college’s other option would be to expand the planetarium and only take a few bungalows down. </w:t>
      </w:r>
    </w:p>
    <w:p w:rsidR="00C0389A" w:rsidRPr="00344E54" w:rsidRDefault="00C0389A" w:rsidP="00C0389A">
      <w:pPr>
        <w:pStyle w:val="ListParagraph"/>
        <w:ind w:left="1440"/>
        <w:rPr>
          <w:szCs w:val="24"/>
        </w:rPr>
      </w:pPr>
    </w:p>
    <w:p w:rsidR="00344E54" w:rsidRPr="00344E54" w:rsidRDefault="00344E54" w:rsidP="004C082B">
      <w:pPr>
        <w:pStyle w:val="ListParagraph"/>
        <w:numPr>
          <w:ilvl w:val="0"/>
          <w:numId w:val="2"/>
        </w:numPr>
        <w:rPr>
          <w:b/>
          <w:szCs w:val="24"/>
        </w:rPr>
      </w:pPr>
      <w:r w:rsidRPr="00344E54">
        <w:rPr>
          <w:b/>
          <w:szCs w:val="24"/>
        </w:rPr>
        <w:t>Measure CC</w:t>
      </w:r>
      <w:r>
        <w:rPr>
          <w:b/>
          <w:szCs w:val="24"/>
        </w:rPr>
        <w:t xml:space="preserve"> &amp; Master Plan</w:t>
      </w:r>
    </w:p>
    <w:p w:rsidR="00344E54" w:rsidRPr="00E35FC3" w:rsidRDefault="00344E54" w:rsidP="004C082B">
      <w:pPr>
        <w:pStyle w:val="ListParagraph"/>
        <w:numPr>
          <w:ilvl w:val="1"/>
          <w:numId w:val="2"/>
        </w:numPr>
        <w:rPr>
          <w:szCs w:val="24"/>
        </w:rPr>
      </w:pPr>
      <w:r>
        <w:t xml:space="preserve">President Endrijonas announced </w:t>
      </w:r>
      <w:r w:rsidR="00E35FC3">
        <w:t xml:space="preserve">that there has been several discussions about allocating out Measure CC money, but </w:t>
      </w:r>
      <w:r>
        <w:t>that the board hasn’t decided on the criteria for Measure CC</w:t>
      </w:r>
      <w:r w:rsidR="00E35FC3">
        <w:t xml:space="preserve"> funds yet.  I</w:t>
      </w:r>
      <w:r>
        <w:t xml:space="preserve">n the meantime, they have asked </w:t>
      </w:r>
      <w:r w:rsidR="004C082B">
        <w:t xml:space="preserve">every college to </w:t>
      </w:r>
      <w:r w:rsidR="00E35FC3">
        <w:t>develop</w:t>
      </w:r>
      <w:r w:rsidR="004C082B">
        <w:t xml:space="preserve"> a new master plan. </w:t>
      </w:r>
    </w:p>
    <w:p w:rsidR="00C0389A" w:rsidRPr="00C0389A" w:rsidRDefault="00C0389A" w:rsidP="00C0389A">
      <w:pPr>
        <w:pStyle w:val="ListParagraph"/>
        <w:numPr>
          <w:ilvl w:val="1"/>
          <w:numId w:val="2"/>
        </w:numPr>
        <w:rPr>
          <w:szCs w:val="24"/>
        </w:rPr>
      </w:pPr>
      <w:r>
        <w:t xml:space="preserve">The master plan will be a very in-depth report including space planning (classroom space, office space, etc.); it focuses more on capacity rather than materials being used. </w:t>
      </w:r>
    </w:p>
    <w:p w:rsidR="00C0389A" w:rsidRPr="00C0389A" w:rsidRDefault="00344E54" w:rsidP="004C082B">
      <w:pPr>
        <w:pStyle w:val="ListParagraph"/>
        <w:numPr>
          <w:ilvl w:val="1"/>
          <w:numId w:val="2"/>
        </w:numPr>
        <w:rPr>
          <w:szCs w:val="24"/>
        </w:rPr>
      </w:pPr>
      <w:r>
        <w:t xml:space="preserve">The plan is to replace all one story buildings with modern multi-level buildings and to </w:t>
      </w:r>
      <w:r w:rsidR="004C082B">
        <w:t>demolish the theater arts building afte</w:t>
      </w:r>
      <w:r w:rsidR="00343E15">
        <w:t xml:space="preserve">r </w:t>
      </w:r>
      <w:r>
        <w:t xml:space="preserve">VACC is complete. In addition, the college needs a new campus center and the plan is to </w:t>
      </w:r>
      <w:r w:rsidR="004C082B">
        <w:t xml:space="preserve">use that theater building plot to build the new Campus </w:t>
      </w:r>
      <w:r>
        <w:t>C</w:t>
      </w:r>
      <w:r w:rsidR="004C082B">
        <w:t xml:space="preserve">enter. </w:t>
      </w:r>
    </w:p>
    <w:p w:rsidR="004C082B" w:rsidRPr="00C0389A" w:rsidRDefault="00C0389A" w:rsidP="004C082B">
      <w:pPr>
        <w:pStyle w:val="ListParagraph"/>
        <w:numPr>
          <w:ilvl w:val="1"/>
          <w:numId w:val="2"/>
        </w:numPr>
        <w:rPr>
          <w:szCs w:val="24"/>
        </w:rPr>
      </w:pPr>
      <w:r>
        <w:t xml:space="preserve">The following is the priority list voted on by faculty and staff: </w:t>
      </w:r>
    </w:p>
    <w:p w:rsidR="004C082B" w:rsidRDefault="00343E15" w:rsidP="004C082B">
      <w:pPr>
        <w:pStyle w:val="ListParagraph"/>
        <w:numPr>
          <w:ilvl w:val="0"/>
          <w:numId w:val="6"/>
        </w:numPr>
      </w:pPr>
      <w:r>
        <w:t>Planetarium</w:t>
      </w:r>
      <w:r w:rsidR="004C082B">
        <w:t>-South campus improvements</w:t>
      </w:r>
    </w:p>
    <w:p w:rsidR="004C082B" w:rsidRDefault="004C082B" w:rsidP="004C082B">
      <w:pPr>
        <w:pStyle w:val="ListParagraph"/>
        <w:numPr>
          <w:ilvl w:val="0"/>
          <w:numId w:val="6"/>
        </w:numPr>
      </w:pPr>
      <w:r>
        <w:t>Demolish old theater arts building</w:t>
      </w:r>
    </w:p>
    <w:p w:rsidR="004C082B" w:rsidRDefault="004C082B" w:rsidP="004C082B">
      <w:pPr>
        <w:pStyle w:val="ListParagraph"/>
        <w:numPr>
          <w:ilvl w:val="0"/>
          <w:numId w:val="6"/>
        </w:numPr>
      </w:pPr>
      <w:r>
        <w:t>New campus center</w:t>
      </w:r>
    </w:p>
    <w:p w:rsidR="004C082B" w:rsidRDefault="004C082B" w:rsidP="004C082B">
      <w:pPr>
        <w:pStyle w:val="ListParagraph"/>
        <w:numPr>
          <w:ilvl w:val="0"/>
          <w:numId w:val="6"/>
        </w:numPr>
      </w:pPr>
      <w:r>
        <w:t xml:space="preserve">New classroom building number 1 and 2 (one story </w:t>
      </w:r>
      <w:r w:rsidR="00343E15">
        <w:t>buildings</w:t>
      </w:r>
      <w:r>
        <w:t>)</w:t>
      </w:r>
    </w:p>
    <w:p w:rsidR="00E35FC3" w:rsidRDefault="00343E15" w:rsidP="00E35FC3">
      <w:pPr>
        <w:pStyle w:val="ListParagraph"/>
        <w:numPr>
          <w:ilvl w:val="0"/>
          <w:numId w:val="6"/>
        </w:numPr>
      </w:pPr>
      <w:r>
        <w:t>Utility</w:t>
      </w:r>
      <w:r w:rsidR="004C082B">
        <w:t xml:space="preserve"> upgrades (heating, cooling, </w:t>
      </w:r>
      <w:r>
        <w:t>etc.</w:t>
      </w:r>
      <w:r w:rsidR="004C082B">
        <w:t>)</w:t>
      </w:r>
    </w:p>
    <w:p w:rsidR="00637479" w:rsidRPr="001569D8" w:rsidRDefault="00637479" w:rsidP="00B4313A">
      <w:pPr>
        <w:pStyle w:val="Heading1"/>
      </w:pPr>
      <w:r w:rsidRPr="001569D8">
        <w:t xml:space="preserve">Items from the Floor </w:t>
      </w:r>
    </w:p>
    <w:p w:rsidR="00A476DF" w:rsidRDefault="004C082B" w:rsidP="004C082B">
      <w:pPr>
        <w:pStyle w:val="ListParagraph"/>
        <w:numPr>
          <w:ilvl w:val="0"/>
          <w:numId w:val="13"/>
        </w:numPr>
      </w:pPr>
      <w:r>
        <w:t>Lisa</w:t>
      </w:r>
      <w:r w:rsidR="00A476DF">
        <w:t xml:space="preserve"> Cahan Davis announced that there is a </w:t>
      </w:r>
      <w:r>
        <w:t xml:space="preserve">fight </w:t>
      </w:r>
      <w:r w:rsidR="00A476DF">
        <w:t>to maintain</w:t>
      </w:r>
      <w:r>
        <w:t xml:space="preserve"> our urban forest</w:t>
      </w:r>
      <w:r w:rsidR="00A476DF">
        <w:t xml:space="preserve"> in neighborhood communities</w:t>
      </w:r>
      <w:r>
        <w:t>. People are being granted money to pull out their trees</w:t>
      </w:r>
      <w:r w:rsidR="00A476DF">
        <w:t xml:space="preserve"> and lawns</w:t>
      </w:r>
      <w:r>
        <w:t xml:space="preserve">. </w:t>
      </w:r>
      <w:r w:rsidR="00A476DF">
        <w:t xml:space="preserve">The neighborhood council is making an initiative </w:t>
      </w:r>
      <w:r>
        <w:t xml:space="preserve">to improve our quality of life </w:t>
      </w:r>
      <w:r w:rsidR="00A476DF">
        <w:t>by</w:t>
      </w:r>
      <w:r>
        <w:t xml:space="preserve"> protect</w:t>
      </w:r>
      <w:r w:rsidR="00A476DF">
        <w:t>ing</w:t>
      </w:r>
      <w:r>
        <w:t xml:space="preserve"> the urban forest. </w:t>
      </w:r>
      <w:r w:rsidR="00A476DF">
        <w:t xml:space="preserve">Davis asked for a representative from Valley College to meet with and speak to regarding best practices. President Endrijonas spoke about the colleges tree committee and tree master plan.  </w:t>
      </w:r>
    </w:p>
    <w:p w:rsidR="004C082B" w:rsidRDefault="00A476DF" w:rsidP="004C082B">
      <w:pPr>
        <w:pStyle w:val="ListParagraph"/>
        <w:numPr>
          <w:ilvl w:val="0"/>
          <w:numId w:val="13"/>
        </w:numPr>
      </w:pPr>
      <w:r>
        <w:t xml:space="preserve">JoAnn Rivas brought up concerns about </w:t>
      </w:r>
      <w:r w:rsidR="004C082B">
        <w:t xml:space="preserve">the new </w:t>
      </w:r>
      <w:r>
        <w:t>library</w:t>
      </w:r>
      <w:r w:rsidR="004C082B">
        <w:t xml:space="preserve"> </w:t>
      </w:r>
      <w:r>
        <w:t>and ADA</w:t>
      </w:r>
      <w:r w:rsidR="004C082B">
        <w:t xml:space="preserve"> </w:t>
      </w:r>
      <w:r w:rsidR="00ED1B7B">
        <w:t>accessibility</w:t>
      </w:r>
      <w:r w:rsidR="00C57585">
        <w:t xml:space="preserve"> with a specific door;</w:t>
      </w:r>
      <w:r w:rsidR="004C082B">
        <w:t xml:space="preserve"> </w:t>
      </w:r>
      <w:r w:rsidR="00C57585">
        <w:t>t</w:t>
      </w:r>
      <w:r>
        <w:t xml:space="preserve">here are certain guidelines regarding door weight and accessibility. </w:t>
      </w:r>
      <w:r w:rsidR="00FC479E">
        <w:t xml:space="preserve">Mark Strauss will look into the specific door mention. </w:t>
      </w:r>
    </w:p>
    <w:p w:rsidR="00ED31A4" w:rsidRPr="001569D8" w:rsidRDefault="00ED31A4" w:rsidP="00B4313A">
      <w:pPr>
        <w:pStyle w:val="Heading1"/>
      </w:pPr>
      <w:r w:rsidRPr="001569D8">
        <w:t>Adjournment</w:t>
      </w:r>
    </w:p>
    <w:p w:rsidR="00ED31A4" w:rsidRPr="00ED31A4" w:rsidRDefault="00ED31A4" w:rsidP="00DB091B">
      <w:pPr>
        <w:pStyle w:val="BodyText"/>
      </w:pPr>
      <w:r>
        <w:t xml:space="preserve">Meeting adjourned at </w:t>
      </w:r>
      <w:r w:rsidR="001569D8">
        <w:t>7:1</w:t>
      </w:r>
      <w:r w:rsidR="004C082B">
        <w:t>2</w:t>
      </w:r>
      <w:r w:rsidR="001569D8">
        <w:t xml:space="preserve">PM. </w:t>
      </w:r>
    </w:p>
    <w:sectPr w:rsidR="00ED31A4" w:rsidRPr="00ED31A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79" w:rsidRDefault="00637479" w:rsidP="00637479">
      <w:pPr>
        <w:spacing w:after="0" w:line="240" w:lineRule="auto"/>
      </w:pPr>
      <w:r>
        <w:separator/>
      </w:r>
    </w:p>
  </w:endnote>
  <w:endnote w:type="continuationSeparator" w:id="0">
    <w:p w:rsidR="00637479" w:rsidRDefault="00637479" w:rsidP="006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79" w:rsidRDefault="00637479" w:rsidP="00637479">
      <w:pPr>
        <w:spacing w:after="0" w:line="240" w:lineRule="auto"/>
      </w:pPr>
      <w:r>
        <w:separator/>
      </w:r>
    </w:p>
  </w:footnote>
  <w:footnote w:type="continuationSeparator" w:id="0">
    <w:p w:rsidR="00637479" w:rsidRDefault="00637479" w:rsidP="0063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865"/>
    <w:multiLevelType w:val="hybridMultilevel"/>
    <w:tmpl w:val="83340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A499B"/>
    <w:multiLevelType w:val="hybridMultilevel"/>
    <w:tmpl w:val="245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624"/>
    <w:multiLevelType w:val="hybridMultilevel"/>
    <w:tmpl w:val="9B92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4BA2"/>
    <w:multiLevelType w:val="hybridMultilevel"/>
    <w:tmpl w:val="55D2BA16"/>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42B79D4"/>
    <w:multiLevelType w:val="hybridMultilevel"/>
    <w:tmpl w:val="19CAE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596DF0"/>
    <w:multiLevelType w:val="hybridMultilevel"/>
    <w:tmpl w:val="C96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706E0"/>
    <w:multiLevelType w:val="hybridMultilevel"/>
    <w:tmpl w:val="FC4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42D0C"/>
    <w:multiLevelType w:val="hybridMultilevel"/>
    <w:tmpl w:val="3C50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65966"/>
    <w:multiLevelType w:val="hybridMultilevel"/>
    <w:tmpl w:val="70E6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3E5675"/>
    <w:multiLevelType w:val="hybridMultilevel"/>
    <w:tmpl w:val="216A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51684B"/>
    <w:multiLevelType w:val="hybridMultilevel"/>
    <w:tmpl w:val="55D2B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70F0C"/>
    <w:multiLevelType w:val="hybridMultilevel"/>
    <w:tmpl w:val="CE2AD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1"/>
  </w:num>
  <w:num w:numId="6">
    <w:abstractNumId w:val="4"/>
  </w:num>
  <w:num w:numId="7">
    <w:abstractNumId w:val="5"/>
  </w:num>
  <w:num w:numId="8">
    <w:abstractNumId w:val="2"/>
  </w:num>
  <w:num w:numId="9">
    <w:abstractNumId w:val="12"/>
  </w:num>
  <w:num w:numId="10">
    <w:abstractNumId w:val="9"/>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DE"/>
    <w:rsid w:val="00023FE6"/>
    <w:rsid w:val="00036A2E"/>
    <w:rsid w:val="00061FB2"/>
    <w:rsid w:val="0007175F"/>
    <w:rsid w:val="00080306"/>
    <w:rsid w:val="000C6F5F"/>
    <w:rsid w:val="000D34F8"/>
    <w:rsid w:val="000E7C13"/>
    <w:rsid w:val="00107BE4"/>
    <w:rsid w:val="00133B07"/>
    <w:rsid w:val="00144849"/>
    <w:rsid w:val="001502B9"/>
    <w:rsid w:val="001569D8"/>
    <w:rsid w:val="00167740"/>
    <w:rsid w:val="00171E22"/>
    <w:rsid w:val="00196910"/>
    <w:rsid w:val="001C1A80"/>
    <w:rsid w:val="001C2EC0"/>
    <w:rsid w:val="001C6F9D"/>
    <w:rsid w:val="001E5D6A"/>
    <w:rsid w:val="00230FFA"/>
    <w:rsid w:val="0023569F"/>
    <w:rsid w:val="0025234E"/>
    <w:rsid w:val="00276CA5"/>
    <w:rsid w:val="002A5AAF"/>
    <w:rsid w:val="002C2FBD"/>
    <w:rsid w:val="002D5FBC"/>
    <w:rsid w:val="003128C8"/>
    <w:rsid w:val="00343ADF"/>
    <w:rsid w:val="00343E15"/>
    <w:rsid w:val="00344E54"/>
    <w:rsid w:val="00351996"/>
    <w:rsid w:val="00352AA9"/>
    <w:rsid w:val="00374D29"/>
    <w:rsid w:val="003F43B2"/>
    <w:rsid w:val="003F646A"/>
    <w:rsid w:val="00427E06"/>
    <w:rsid w:val="004579E8"/>
    <w:rsid w:val="00477543"/>
    <w:rsid w:val="0049095B"/>
    <w:rsid w:val="004C082B"/>
    <w:rsid w:val="004D1DE1"/>
    <w:rsid w:val="0052775F"/>
    <w:rsid w:val="005419D2"/>
    <w:rsid w:val="0054248A"/>
    <w:rsid w:val="00542687"/>
    <w:rsid w:val="005505C6"/>
    <w:rsid w:val="00557CA9"/>
    <w:rsid w:val="005D2B8A"/>
    <w:rsid w:val="005E6501"/>
    <w:rsid w:val="00637479"/>
    <w:rsid w:val="00642B22"/>
    <w:rsid w:val="00642DE0"/>
    <w:rsid w:val="0066677B"/>
    <w:rsid w:val="00672792"/>
    <w:rsid w:val="00694B12"/>
    <w:rsid w:val="006F69CD"/>
    <w:rsid w:val="00704C24"/>
    <w:rsid w:val="00713692"/>
    <w:rsid w:val="00770AA3"/>
    <w:rsid w:val="007905EA"/>
    <w:rsid w:val="00791C6E"/>
    <w:rsid w:val="00804401"/>
    <w:rsid w:val="00814146"/>
    <w:rsid w:val="008344CD"/>
    <w:rsid w:val="008C1DD2"/>
    <w:rsid w:val="008D1D31"/>
    <w:rsid w:val="008E37A9"/>
    <w:rsid w:val="00920A0F"/>
    <w:rsid w:val="00921F40"/>
    <w:rsid w:val="00926ECD"/>
    <w:rsid w:val="009650F3"/>
    <w:rsid w:val="00A300B0"/>
    <w:rsid w:val="00A476DF"/>
    <w:rsid w:val="00AD12F8"/>
    <w:rsid w:val="00B0204D"/>
    <w:rsid w:val="00B0355C"/>
    <w:rsid w:val="00B073E0"/>
    <w:rsid w:val="00B3743E"/>
    <w:rsid w:val="00B4313A"/>
    <w:rsid w:val="00B47987"/>
    <w:rsid w:val="00B55A69"/>
    <w:rsid w:val="00B56F41"/>
    <w:rsid w:val="00B72170"/>
    <w:rsid w:val="00BF647F"/>
    <w:rsid w:val="00C0389A"/>
    <w:rsid w:val="00C12D88"/>
    <w:rsid w:val="00C44F34"/>
    <w:rsid w:val="00C4561A"/>
    <w:rsid w:val="00C57466"/>
    <w:rsid w:val="00C57585"/>
    <w:rsid w:val="00C64543"/>
    <w:rsid w:val="00C80012"/>
    <w:rsid w:val="00CA5380"/>
    <w:rsid w:val="00CB716E"/>
    <w:rsid w:val="00D21633"/>
    <w:rsid w:val="00D97371"/>
    <w:rsid w:val="00DA5043"/>
    <w:rsid w:val="00DA720C"/>
    <w:rsid w:val="00DB091B"/>
    <w:rsid w:val="00DC68AE"/>
    <w:rsid w:val="00E02852"/>
    <w:rsid w:val="00E35FC3"/>
    <w:rsid w:val="00E54E41"/>
    <w:rsid w:val="00ED1B7B"/>
    <w:rsid w:val="00ED31A4"/>
    <w:rsid w:val="00F26964"/>
    <w:rsid w:val="00F62CF5"/>
    <w:rsid w:val="00FB0ADE"/>
    <w:rsid w:val="00FC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3608735-9AA2-4BBC-B440-D2615FCE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64"/>
    <w:rPr>
      <w:rFonts w:ascii="Times New Roman" w:hAnsi="Times New Roman"/>
      <w:sz w:val="24"/>
    </w:rPr>
  </w:style>
  <w:style w:type="paragraph" w:styleId="Heading1">
    <w:name w:val="heading 1"/>
    <w:basedOn w:val="Normal"/>
    <w:next w:val="Normal"/>
    <w:link w:val="Heading1Char"/>
    <w:autoRedefine/>
    <w:uiPriority w:val="9"/>
    <w:qFormat/>
    <w:rsid w:val="00374D29"/>
    <w:pPr>
      <w:keepNext/>
      <w:keepLines/>
      <w:spacing w:before="24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43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1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431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C0"/>
    <w:pPr>
      <w:ind w:left="720"/>
      <w:contextualSpacing/>
    </w:pPr>
  </w:style>
  <w:style w:type="paragraph" w:styleId="Header">
    <w:name w:val="header"/>
    <w:basedOn w:val="Normal"/>
    <w:link w:val="HeaderChar"/>
    <w:uiPriority w:val="99"/>
    <w:unhideWhenUsed/>
    <w:rsid w:val="0063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79"/>
  </w:style>
  <w:style w:type="paragraph" w:styleId="Footer">
    <w:name w:val="footer"/>
    <w:basedOn w:val="Normal"/>
    <w:link w:val="FooterChar"/>
    <w:uiPriority w:val="99"/>
    <w:unhideWhenUsed/>
    <w:rsid w:val="0063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79"/>
  </w:style>
  <w:style w:type="character" w:customStyle="1" w:styleId="Heading1Char">
    <w:name w:val="Heading 1 Char"/>
    <w:basedOn w:val="DefaultParagraphFont"/>
    <w:link w:val="Heading1"/>
    <w:uiPriority w:val="9"/>
    <w:rsid w:val="00374D2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431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31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313A"/>
    <w:rPr>
      <w:rFonts w:asciiTheme="majorHAnsi" w:eastAsiaTheme="majorEastAsia" w:hAnsiTheme="majorHAnsi" w:cstheme="majorBidi"/>
      <w:i/>
      <w:iCs/>
      <w:color w:val="2E74B5" w:themeColor="accent1" w:themeShade="BF"/>
    </w:rPr>
  </w:style>
  <w:style w:type="paragraph" w:styleId="Date">
    <w:name w:val="Date"/>
    <w:basedOn w:val="Normal"/>
    <w:next w:val="Normal"/>
    <w:link w:val="DateChar"/>
    <w:uiPriority w:val="99"/>
    <w:unhideWhenUsed/>
    <w:rsid w:val="00B4313A"/>
  </w:style>
  <w:style w:type="character" w:customStyle="1" w:styleId="DateChar">
    <w:name w:val="Date Char"/>
    <w:basedOn w:val="DefaultParagraphFont"/>
    <w:link w:val="Date"/>
    <w:uiPriority w:val="99"/>
    <w:rsid w:val="00B4313A"/>
  </w:style>
  <w:style w:type="paragraph" w:styleId="BodyText">
    <w:name w:val="Body Text"/>
    <w:basedOn w:val="Normal"/>
    <w:link w:val="BodyTextChar"/>
    <w:uiPriority w:val="99"/>
    <w:unhideWhenUsed/>
    <w:rsid w:val="00B4313A"/>
    <w:pPr>
      <w:spacing w:after="120"/>
    </w:pPr>
  </w:style>
  <w:style w:type="character" w:customStyle="1" w:styleId="BodyTextChar">
    <w:name w:val="Body Text Char"/>
    <w:basedOn w:val="DefaultParagraphFont"/>
    <w:link w:val="BodyText"/>
    <w:uiPriority w:val="99"/>
    <w:rsid w:val="00B4313A"/>
  </w:style>
  <w:style w:type="paragraph" w:styleId="Title">
    <w:name w:val="Title"/>
    <w:basedOn w:val="Normal"/>
    <w:next w:val="Normal"/>
    <w:link w:val="TitleChar"/>
    <w:uiPriority w:val="10"/>
    <w:qFormat/>
    <w:rsid w:val="00B4313A"/>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4313A"/>
    <w:rPr>
      <w:rFonts w:ascii="Times New Roman" w:eastAsiaTheme="majorEastAsia" w:hAnsi="Times New Roman" w:cstheme="majorBidi"/>
      <w:b/>
      <w:spacing w:val="-10"/>
      <w:kern w:val="28"/>
      <w:sz w:val="24"/>
      <w:szCs w:val="56"/>
    </w:rPr>
  </w:style>
  <w:style w:type="table" w:styleId="TableGrid">
    <w:name w:val="Table Grid"/>
    <w:basedOn w:val="TableNormal"/>
    <w:uiPriority w:val="39"/>
    <w:rsid w:val="0079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villagefs.org/" TargetMode="External"/><Relationship Id="rId4" Type="http://schemas.openxmlformats.org/officeDocument/2006/relationships/settings" Target="settings.xml"/><Relationship Id="rId9" Type="http://schemas.openxmlformats.org/officeDocument/2006/relationships/hyperlink" Target="https://www.lahs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651C-5292-473F-9CBB-DC63F1A4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Galukyan, Armine</cp:lastModifiedBy>
  <cp:revision>27</cp:revision>
  <cp:lastPrinted>2018-01-05T00:16:00Z</cp:lastPrinted>
  <dcterms:created xsi:type="dcterms:W3CDTF">2017-11-08T23:29:00Z</dcterms:created>
  <dcterms:modified xsi:type="dcterms:W3CDTF">2018-01-10T21:54:00Z</dcterms:modified>
</cp:coreProperties>
</file>